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D70" w:rsidRPr="00322D70" w:rsidRDefault="00322D70" w:rsidP="00322D70">
      <w:pPr>
        <w:spacing w:beforeAutospacing="1" w:after="0" w:afterAutospacing="1" w:line="240" w:lineRule="auto"/>
        <w:jc w:val="center"/>
        <w:outlineLvl w:val="0"/>
        <w:rPr>
          <w:rFonts w:asciiTheme="majorHAnsi" w:eastAsia="Times New Roman" w:hAnsiTheme="majorHAnsi" w:cstheme="majorHAnsi"/>
          <w:bCs/>
          <w:color w:val="2E2E2E"/>
          <w:kern w:val="36"/>
          <w:sz w:val="38"/>
          <w:szCs w:val="48"/>
        </w:rPr>
      </w:pPr>
      <w:r w:rsidRPr="00322D70">
        <w:rPr>
          <w:rFonts w:asciiTheme="majorHAnsi" w:eastAsia="Times New Roman" w:hAnsiTheme="majorHAnsi" w:cstheme="majorHAnsi"/>
          <w:bCs/>
          <w:color w:val="2E2E2E"/>
          <w:kern w:val="36"/>
          <w:sz w:val="38"/>
          <w:szCs w:val="48"/>
        </w:rPr>
        <w:t>Morphological and structural study on low cost SnO</w:t>
      </w:r>
      <w:r w:rsidRPr="00322D70">
        <w:rPr>
          <w:rFonts w:asciiTheme="majorHAnsi" w:eastAsia="Times New Roman" w:hAnsiTheme="majorHAnsi" w:cstheme="majorHAnsi"/>
          <w:bCs/>
          <w:color w:val="2E2E2E"/>
          <w:kern w:val="36"/>
          <w:sz w:val="24"/>
          <w:szCs w:val="34"/>
          <w:vertAlign w:val="subscript"/>
        </w:rPr>
        <w:t>2</w:t>
      </w:r>
      <w:r w:rsidRPr="00322D70">
        <w:rPr>
          <w:rFonts w:asciiTheme="majorHAnsi" w:eastAsia="Times New Roman" w:hAnsiTheme="majorHAnsi" w:cstheme="majorHAnsi"/>
          <w:bCs/>
          <w:color w:val="2E2E2E"/>
          <w:kern w:val="36"/>
          <w:sz w:val="38"/>
          <w:szCs w:val="48"/>
        </w:rPr>
        <w:t> counter electrode and its applications in quantum dot sensitized solar cells with polysulfide electrolyte</w:t>
      </w:r>
    </w:p>
    <w:p w:rsidR="00322D70" w:rsidRDefault="00322D70" w:rsidP="00322D70">
      <w:pPr>
        <w:spacing w:after="0" w:line="240" w:lineRule="auto"/>
        <w:jc w:val="both"/>
        <w:rPr>
          <w:rFonts w:ascii="Comic Sans MS" w:eastAsia="Times New Roman" w:hAnsi="Comic Sans MS" w:cs="Arial"/>
          <w:color w:val="2E2E2E"/>
          <w:sz w:val="20"/>
          <w:szCs w:val="30"/>
          <w:bdr w:val="none" w:sz="0" w:space="0" w:color="auto" w:frame="1"/>
        </w:rPr>
      </w:pPr>
      <w:r w:rsidRPr="00322D70">
        <w:rPr>
          <w:rFonts w:ascii="Comic Sans MS" w:eastAsia="Times New Roman" w:hAnsi="Comic Sans MS" w:cs="Arial"/>
          <w:color w:val="2E2E2E"/>
          <w:sz w:val="20"/>
          <w:szCs w:val="30"/>
          <w:bdr w:val="none" w:sz="0" w:space="0" w:color="auto" w:frame="1"/>
        </w:rPr>
        <w:t xml:space="preserve">Author links open overlay </w:t>
      </w:r>
    </w:p>
    <w:p w:rsidR="00322D70" w:rsidRPr="00322D70" w:rsidRDefault="00322D70" w:rsidP="00322D70">
      <w:pPr>
        <w:spacing w:after="0" w:line="240" w:lineRule="auto"/>
        <w:jc w:val="both"/>
        <w:rPr>
          <w:rFonts w:ascii="Comic Sans MS" w:eastAsia="Times New Roman" w:hAnsi="Comic Sans MS" w:cs="Arial"/>
          <w:color w:val="2E2E2E"/>
          <w:sz w:val="20"/>
          <w:szCs w:val="30"/>
        </w:rPr>
      </w:pPr>
      <w:r w:rsidRPr="00322D70">
        <w:rPr>
          <w:rFonts w:ascii="Comic Sans MS" w:eastAsia="Times New Roman" w:hAnsi="Comic Sans MS" w:cs="Arial"/>
          <w:color w:val="2E2E2E"/>
          <w:sz w:val="20"/>
          <w:szCs w:val="30"/>
          <w:bdr w:val="none" w:sz="0" w:space="0" w:color="auto" w:frame="1"/>
        </w:rPr>
        <w:t>panel</w:t>
      </w:r>
      <w:r w:rsidRPr="00322D70">
        <w:rPr>
          <w:rFonts w:ascii="Comic Sans MS" w:eastAsia="Times New Roman" w:hAnsi="Comic Sans MS" w:cs="Arial"/>
          <w:color w:val="2E2E2E"/>
          <w:sz w:val="20"/>
          <w:szCs w:val="30"/>
        </w:rPr>
        <w:t>G.K.R. Senadeera </w:t>
      </w:r>
      <w:r w:rsidRPr="00322D70">
        <w:rPr>
          <w:rFonts w:ascii="Comic Sans MS" w:eastAsia="Times New Roman" w:hAnsi="Comic Sans MS" w:cs="Arial"/>
          <w:color w:val="2E2E2E"/>
          <w:sz w:val="8"/>
          <w:szCs w:val="18"/>
          <w:vertAlign w:val="superscript"/>
        </w:rPr>
        <w:t>a</w:t>
      </w:r>
      <w:r w:rsidRPr="00322D70">
        <w:rPr>
          <w:rFonts w:ascii="Comic Sans MS" w:eastAsia="Times New Roman" w:hAnsi="Comic Sans MS" w:cs="Arial"/>
          <w:color w:val="2E2E2E"/>
          <w:sz w:val="20"/>
          <w:szCs w:val="30"/>
        </w:rPr>
        <w:t> </w:t>
      </w:r>
      <w:r w:rsidRPr="00322D70">
        <w:rPr>
          <w:rFonts w:ascii="Comic Sans MS" w:eastAsia="Times New Roman" w:hAnsi="Comic Sans MS" w:cs="Arial"/>
          <w:color w:val="2E2E2E"/>
          <w:sz w:val="8"/>
          <w:szCs w:val="18"/>
          <w:vertAlign w:val="superscript"/>
        </w:rPr>
        <w:t>b</w:t>
      </w:r>
      <w:r w:rsidRPr="00322D70">
        <w:rPr>
          <w:rFonts w:ascii="Comic Sans MS" w:eastAsia="Times New Roman" w:hAnsi="Comic Sans MS" w:cs="Arial"/>
          <w:color w:val="2E2E2E"/>
          <w:sz w:val="20"/>
          <w:szCs w:val="30"/>
        </w:rPr>
        <w:t>, W.I. Sandamali </w:t>
      </w:r>
      <w:r w:rsidRPr="00322D70">
        <w:rPr>
          <w:rFonts w:ascii="Comic Sans MS" w:eastAsia="Times New Roman" w:hAnsi="Comic Sans MS" w:cs="Arial"/>
          <w:color w:val="2E2E2E"/>
          <w:sz w:val="8"/>
          <w:szCs w:val="18"/>
          <w:vertAlign w:val="superscript"/>
        </w:rPr>
        <w:t>a</w:t>
      </w:r>
      <w:r w:rsidRPr="00322D70">
        <w:rPr>
          <w:rFonts w:ascii="Comic Sans MS" w:eastAsia="Times New Roman" w:hAnsi="Comic Sans MS" w:cs="Arial"/>
          <w:color w:val="2E2E2E"/>
          <w:sz w:val="20"/>
          <w:szCs w:val="30"/>
        </w:rPr>
        <w:t> </w:t>
      </w:r>
      <w:r w:rsidRPr="00322D70">
        <w:rPr>
          <w:rFonts w:ascii="Comic Sans MS" w:eastAsia="Times New Roman" w:hAnsi="Comic Sans MS" w:cs="Arial"/>
          <w:color w:val="2E2E2E"/>
          <w:sz w:val="8"/>
          <w:szCs w:val="18"/>
          <w:vertAlign w:val="superscript"/>
        </w:rPr>
        <w:t>b</w:t>
      </w:r>
      <w:r w:rsidRPr="00322D70">
        <w:rPr>
          <w:rFonts w:ascii="Comic Sans MS" w:eastAsia="Times New Roman" w:hAnsi="Comic Sans MS" w:cs="Arial"/>
          <w:color w:val="2E2E2E"/>
          <w:sz w:val="20"/>
          <w:szCs w:val="30"/>
        </w:rPr>
        <w:t>, J.M.K.W. Kumari </w:t>
      </w:r>
      <w:r w:rsidRPr="00322D70">
        <w:rPr>
          <w:rFonts w:ascii="Comic Sans MS" w:eastAsia="Times New Roman" w:hAnsi="Comic Sans MS" w:cs="Arial"/>
          <w:color w:val="2E2E2E"/>
          <w:sz w:val="8"/>
          <w:szCs w:val="18"/>
          <w:vertAlign w:val="superscript"/>
        </w:rPr>
        <w:t>b</w:t>
      </w:r>
      <w:r w:rsidRPr="00322D70">
        <w:rPr>
          <w:rFonts w:ascii="Comic Sans MS" w:eastAsia="Times New Roman" w:hAnsi="Comic Sans MS" w:cs="Arial"/>
          <w:color w:val="2E2E2E"/>
          <w:sz w:val="20"/>
          <w:szCs w:val="30"/>
        </w:rPr>
        <w:t>, T. Jaseetharan </w:t>
      </w:r>
      <w:r w:rsidRPr="00322D70">
        <w:rPr>
          <w:rFonts w:ascii="Comic Sans MS" w:eastAsia="Times New Roman" w:hAnsi="Comic Sans MS" w:cs="Arial"/>
          <w:color w:val="2E2E2E"/>
          <w:sz w:val="8"/>
          <w:szCs w:val="18"/>
          <w:vertAlign w:val="superscript"/>
        </w:rPr>
        <w:t>b</w:t>
      </w:r>
      <w:r w:rsidRPr="00322D70">
        <w:rPr>
          <w:rFonts w:ascii="Comic Sans MS" w:eastAsia="Times New Roman" w:hAnsi="Comic Sans MS" w:cs="Arial"/>
          <w:color w:val="2E2E2E"/>
          <w:sz w:val="20"/>
          <w:szCs w:val="30"/>
        </w:rPr>
        <w:t> </w:t>
      </w:r>
      <w:r w:rsidRPr="00322D70">
        <w:rPr>
          <w:rFonts w:ascii="Comic Sans MS" w:eastAsia="Times New Roman" w:hAnsi="Comic Sans MS" w:cs="Arial"/>
          <w:color w:val="2E2E2E"/>
          <w:sz w:val="8"/>
          <w:szCs w:val="18"/>
          <w:vertAlign w:val="superscript"/>
        </w:rPr>
        <w:t>c</w:t>
      </w:r>
      <w:r w:rsidRPr="00322D70">
        <w:rPr>
          <w:rFonts w:ascii="Comic Sans MS" w:eastAsia="Times New Roman" w:hAnsi="Comic Sans MS" w:cs="Arial"/>
          <w:color w:val="2E2E2E"/>
          <w:sz w:val="20"/>
          <w:szCs w:val="30"/>
        </w:rPr>
        <w:t>, Janith Weerasinghe </w:t>
      </w:r>
      <w:r w:rsidRPr="00322D70">
        <w:rPr>
          <w:rFonts w:ascii="Comic Sans MS" w:eastAsia="Times New Roman" w:hAnsi="Comic Sans MS" w:cs="Arial"/>
          <w:color w:val="2E2E2E"/>
          <w:sz w:val="8"/>
          <w:szCs w:val="18"/>
          <w:vertAlign w:val="superscript"/>
        </w:rPr>
        <w:t>d</w:t>
      </w:r>
      <w:r w:rsidRPr="00322D70">
        <w:rPr>
          <w:rFonts w:ascii="Comic Sans MS" w:eastAsia="Times New Roman" w:hAnsi="Comic Sans MS" w:cs="Arial"/>
          <w:color w:val="2E2E2E"/>
          <w:sz w:val="20"/>
          <w:szCs w:val="30"/>
        </w:rPr>
        <w:t> </w:t>
      </w:r>
      <w:r w:rsidRPr="00322D70">
        <w:rPr>
          <w:rFonts w:ascii="Comic Sans MS" w:eastAsia="Times New Roman" w:hAnsi="Comic Sans MS" w:cs="Arial"/>
          <w:color w:val="2E2E2E"/>
          <w:sz w:val="8"/>
          <w:szCs w:val="18"/>
          <w:vertAlign w:val="superscript"/>
        </w:rPr>
        <w:t>e</w:t>
      </w:r>
      <w:r w:rsidRPr="00322D70">
        <w:rPr>
          <w:rFonts w:ascii="Comic Sans MS" w:eastAsia="Times New Roman" w:hAnsi="Comic Sans MS" w:cs="Arial"/>
          <w:color w:val="2E2E2E"/>
          <w:sz w:val="20"/>
          <w:szCs w:val="30"/>
        </w:rPr>
        <w:t>, Prashant Sonar </w:t>
      </w:r>
      <w:r w:rsidRPr="00322D70">
        <w:rPr>
          <w:rFonts w:ascii="Comic Sans MS" w:eastAsia="Times New Roman" w:hAnsi="Comic Sans MS" w:cs="Arial"/>
          <w:color w:val="2E2E2E"/>
          <w:sz w:val="8"/>
          <w:szCs w:val="18"/>
          <w:vertAlign w:val="superscript"/>
        </w:rPr>
        <w:t>d</w:t>
      </w:r>
      <w:r w:rsidRPr="00322D70">
        <w:rPr>
          <w:rFonts w:ascii="Comic Sans MS" w:eastAsia="Times New Roman" w:hAnsi="Comic Sans MS" w:cs="Arial"/>
          <w:color w:val="2E2E2E"/>
          <w:sz w:val="20"/>
          <w:szCs w:val="30"/>
        </w:rPr>
        <w:t> </w:t>
      </w:r>
      <w:r w:rsidRPr="00322D70">
        <w:rPr>
          <w:rFonts w:ascii="Comic Sans MS" w:eastAsia="Times New Roman" w:hAnsi="Comic Sans MS" w:cs="Arial"/>
          <w:color w:val="2E2E2E"/>
          <w:sz w:val="8"/>
          <w:szCs w:val="18"/>
          <w:vertAlign w:val="superscript"/>
        </w:rPr>
        <w:t>e</w:t>
      </w:r>
      <w:r w:rsidRPr="00322D70">
        <w:rPr>
          <w:rFonts w:ascii="Comic Sans MS" w:eastAsia="Times New Roman" w:hAnsi="Comic Sans MS" w:cs="Arial"/>
          <w:color w:val="2E2E2E"/>
          <w:sz w:val="20"/>
          <w:szCs w:val="30"/>
        </w:rPr>
        <w:t>, V.P.S. Perera </w:t>
      </w:r>
      <w:r w:rsidRPr="00322D70">
        <w:rPr>
          <w:rFonts w:ascii="Comic Sans MS" w:eastAsia="Times New Roman" w:hAnsi="Comic Sans MS" w:cs="Arial"/>
          <w:color w:val="2E2E2E"/>
          <w:sz w:val="8"/>
          <w:szCs w:val="18"/>
          <w:vertAlign w:val="superscript"/>
        </w:rPr>
        <w:t>a</w:t>
      </w:r>
      <w:r w:rsidRPr="00322D70">
        <w:rPr>
          <w:rFonts w:ascii="Comic Sans MS" w:eastAsia="Times New Roman" w:hAnsi="Comic Sans MS" w:cs="Arial"/>
          <w:color w:val="2E2E2E"/>
          <w:sz w:val="20"/>
          <w:szCs w:val="30"/>
        </w:rPr>
        <w:t>, J.C.N. Rajendra </w:t>
      </w:r>
      <w:r w:rsidRPr="00322D70">
        <w:rPr>
          <w:rFonts w:ascii="Comic Sans MS" w:eastAsia="Times New Roman" w:hAnsi="Comic Sans MS" w:cs="Arial"/>
          <w:color w:val="2E2E2E"/>
          <w:sz w:val="8"/>
          <w:szCs w:val="18"/>
          <w:vertAlign w:val="superscript"/>
        </w:rPr>
        <w:t>a</w:t>
      </w:r>
      <w:r w:rsidRPr="00322D70">
        <w:rPr>
          <w:rFonts w:ascii="Comic Sans MS" w:eastAsia="Times New Roman" w:hAnsi="Comic Sans MS" w:cs="Arial"/>
          <w:color w:val="2E2E2E"/>
          <w:sz w:val="20"/>
          <w:szCs w:val="30"/>
        </w:rPr>
        <w:t>, N. Karthikeyan </w:t>
      </w:r>
      <w:r w:rsidRPr="00322D70">
        <w:rPr>
          <w:rFonts w:ascii="Comic Sans MS" w:eastAsia="Times New Roman" w:hAnsi="Comic Sans MS" w:cs="Arial"/>
          <w:color w:val="2E2E2E"/>
          <w:sz w:val="8"/>
          <w:szCs w:val="18"/>
          <w:vertAlign w:val="superscript"/>
        </w:rPr>
        <w:t>a</w:t>
      </w:r>
      <w:r w:rsidRPr="00322D70">
        <w:rPr>
          <w:rFonts w:ascii="Comic Sans MS" w:eastAsia="Times New Roman" w:hAnsi="Comic Sans MS" w:cs="Arial"/>
          <w:color w:val="2E2E2E"/>
          <w:sz w:val="20"/>
          <w:szCs w:val="30"/>
        </w:rPr>
        <w:t>, M.A.K.L. Dissanayake </w:t>
      </w:r>
      <w:r w:rsidRPr="00322D70">
        <w:rPr>
          <w:rFonts w:ascii="Comic Sans MS" w:eastAsia="Times New Roman" w:hAnsi="Comic Sans MS" w:cs="Arial"/>
          <w:color w:val="2E2E2E"/>
          <w:sz w:val="8"/>
          <w:szCs w:val="18"/>
          <w:vertAlign w:val="superscript"/>
        </w:rPr>
        <w:t>b</w:t>
      </w:r>
    </w:p>
    <w:p w:rsidR="00322D70" w:rsidRPr="00322D70" w:rsidRDefault="00322D70" w:rsidP="00322D70">
      <w:pPr>
        <w:spacing w:after="0" w:line="240" w:lineRule="auto"/>
        <w:jc w:val="both"/>
        <w:rPr>
          <w:rFonts w:ascii="Comic Sans MS" w:eastAsia="Times New Roman" w:hAnsi="Comic Sans MS" w:cs="Arial"/>
          <w:color w:val="2E2E2E"/>
          <w:sz w:val="20"/>
          <w:szCs w:val="30"/>
        </w:rPr>
      </w:pPr>
      <w:r w:rsidRPr="00322D70">
        <w:rPr>
          <w:rFonts w:ascii="Comic Sans MS" w:eastAsia="Times New Roman" w:hAnsi="Comic Sans MS" w:cs="Arial"/>
          <w:color w:val="2E2E2E"/>
          <w:sz w:val="20"/>
          <w:szCs w:val="30"/>
        </w:rPr>
        <w:t>Show more</w:t>
      </w:r>
    </w:p>
    <w:p w:rsidR="00322D70" w:rsidRPr="00322D70" w:rsidRDefault="00322D70" w:rsidP="00322D70">
      <w:pPr>
        <w:spacing w:after="0" w:line="240" w:lineRule="auto"/>
        <w:jc w:val="both"/>
        <w:rPr>
          <w:rFonts w:ascii="Comic Sans MS" w:eastAsia="Times New Roman" w:hAnsi="Comic Sans MS" w:cs="Arial"/>
          <w:color w:val="2E2E2E"/>
          <w:sz w:val="20"/>
          <w:szCs w:val="30"/>
        </w:rPr>
      </w:pPr>
      <w:r w:rsidRPr="00322D70">
        <w:rPr>
          <w:rFonts w:ascii="Comic Sans MS" w:eastAsia="Times New Roman" w:hAnsi="Comic Sans MS" w:cs="Arial"/>
          <w:color w:val="2E2E2E"/>
          <w:sz w:val="20"/>
          <w:szCs w:val="30"/>
        </w:rPr>
        <w:t>Add to Mendeley</w:t>
      </w:r>
    </w:p>
    <w:p w:rsidR="00322D70" w:rsidRPr="00322D70" w:rsidRDefault="00322D70" w:rsidP="00322D70">
      <w:pPr>
        <w:spacing w:after="0" w:line="240" w:lineRule="auto"/>
        <w:jc w:val="both"/>
        <w:rPr>
          <w:rFonts w:ascii="Comic Sans MS" w:eastAsia="Times New Roman" w:hAnsi="Comic Sans MS" w:cs="Arial"/>
          <w:color w:val="2E2E2E"/>
          <w:sz w:val="20"/>
          <w:szCs w:val="30"/>
        </w:rPr>
      </w:pPr>
      <w:r w:rsidRPr="00322D70">
        <w:rPr>
          <w:rFonts w:ascii="Comic Sans MS" w:eastAsia="Times New Roman" w:hAnsi="Comic Sans MS" w:cs="Arial"/>
          <w:color w:val="2E2E2E"/>
          <w:sz w:val="20"/>
          <w:szCs w:val="30"/>
        </w:rPr>
        <w:t>Share</w:t>
      </w:r>
    </w:p>
    <w:p w:rsidR="00322D70" w:rsidRPr="00322D70" w:rsidRDefault="00322D70" w:rsidP="00322D70">
      <w:pPr>
        <w:spacing w:after="120" w:line="240" w:lineRule="auto"/>
        <w:jc w:val="both"/>
        <w:rPr>
          <w:rFonts w:ascii="Comic Sans MS" w:eastAsia="Times New Roman" w:hAnsi="Comic Sans MS" w:cs="Arial"/>
          <w:color w:val="2E2E2E"/>
          <w:sz w:val="20"/>
          <w:szCs w:val="30"/>
        </w:rPr>
      </w:pPr>
      <w:r w:rsidRPr="00322D70">
        <w:rPr>
          <w:rFonts w:ascii="Comic Sans MS" w:eastAsia="Times New Roman" w:hAnsi="Comic Sans MS" w:cs="Arial"/>
          <w:color w:val="2E2E2E"/>
          <w:sz w:val="20"/>
          <w:szCs w:val="30"/>
        </w:rPr>
        <w:t>Cite</w:t>
      </w:r>
    </w:p>
    <w:p w:rsidR="00322D70" w:rsidRPr="00322D70" w:rsidRDefault="00322D70" w:rsidP="00322D70">
      <w:pPr>
        <w:spacing w:after="0" w:line="240" w:lineRule="auto"/>
        <w:jc w:val="both"/>
        <w:rPr>
          <w:rFonts w:ascii="Comic Sans MS" w:eastAsia="Times New Roman" w:hAnsi="Comic Sans MS" w:cs="Arial"/>
          <w:color w:val="2E2E2E"/>
          <w:sz w:val="14"/>
          <w:szCs w:val="24"/>
        </w:rPr>
      </w:pPr>
      <w:hyperlink r:id="rId5" w:tgtFrame="_blank" w:tooltip="Persistent link using digital object identifier" w:history="1">
        <w:r w:rsidRPr="00322D70">
          <w:rPr>
            <w:rFonts w:ascii="Comic Sans MS" w:eastAsia="Times New Roman" w:hAnsi="Comic Sans MS" w:cs="Arial"/>
            <w:color w:val="007398"/>
            <w:sz w:val="14"/>
            <w:szCs w:val="24"/>
          </w:rPr>
          <w:t>https://doi.org/10.1016/j.mseb.2022.116075</w:t>
        </w:r>
      </w:hyperlink>
      <w:hyperlink r:id="rId6" w:tgtFrame="_blank" w:history="1">
        <w:r w:rsidRPr="00322D70">
          <w:rPr>
            <w:rFonts w:ascii="Comic Sans MS" w:eastAsia="Times New Roman" w:hAnsi="Comic Sans MS" w:cs="Arial"/>
            <w:color w:val="007398"/>
            <w:sz w:val="14"/>
            <w:szCs w:val="24"/>
          </w:rPr>
          <w:t>Get rights and content</w:t>
        </w:r>
      </w:hyperlink>
    </w:p>
    <w:p w:rsidR="00322D70" w:rsidRPr="00322D70" w:rsidRDefault="00322D70" w:rsidP="00322D70">
      <w:pPr>
        <w:spacing w:before="100" w:beforeAutospacing="1" w:after="100" w:afterAutospacing="1" w:line="240" w:lineRule="auto"/>
        <w:jc w:val="both"/>
        <w:outlineLvl w:val="1"/>
        <w:rPr>
          <w:rFonts w:ascii="Comic Sans MS" w:eastAsia="Times New Roman" w:hAnsi="Comic Sans MS" w:cs="Arial"/>
          <w:bCs/>
          <w:color w:val="2E2E2E"/>
          <w:sz w:val="26"/>
          <w:szCs w:val="36"/>
        </w:rPr>
      </w:pPr>
      <w:r w:rsidRPr="00322D70">
        <w:rPr>
          <w:rFonts w:ascii="Comic Sans MS" w:eastAsia="Times New Roman" w:hAnsi="Comic Sans MS" w:cs="Arial"/>
          <w:bCs/>
          <w:color w:val="2E2E2E"/>
          <w:sz w:val="26"/>
          <w:szCs w:val="36"/>
        </w:rPr>
        <w:t>Abstract</w:t>
      </w:r>
    </w:p>
    <w:p w:rsidR="00322D70" w:rsidRPr="00322D70" w:rsidRDefault="00322D70" w:rsidP="00322D70">
      <w:pPr>
        <w:spacing w:after="120" w:line="240" w:lineRule="auto"/>
        <w:jc w:val="both"/>
        <w:rPr>
          <w:rFonts w:ascii="Comic Sans MS" w:eastAsia="Times New Roman" w:hAnsi="Comic Sans MS" w:cs="Arial"/>
          <w:color w:val="2E2E2E"/>
          <w:sz w:val="20"/>
          <w:szCs w:val="30"/>
        </w:rPr>
      </w:pPr>
      <w:r w:rsidRPr="00322D70">
        <w:rPr>
          <w:rFonts w:ascii="Comic Sans MS" w:eastAsia="Times New Roman" w:hAnsi="Comic Sans MS" w:cs="Arial"/>
          <w:color w:val="2E2E2E"/>
          <w:sz w:val="20"/>
          <w:szCs w:val="30"/>
        </w:rPr>
        <w:t xml:space="preserve">Fabrication of efficient </w:t>
      </w:r>
      <w:proofErr w:type="spellStart"/>
      <w:r w:rsidRPr="00322D70">
        <w:rPr>
          <w:rFonts w:ascii="Comic Sans MS" w:eastAsia="Times New Roman" w:hAnsi="Comic Sans MS" w:cs="Arial"/>
          <w:color w:val="2E2E2E"/>
          <w:sz w:val="20"/>
          <w:szCs w:val="30"/>
        </w:rPr>
        <w:t>CdS</w:t>
      </w:r>
      <w:proofErr w:type="spellEnd"/>
      <w:r w:rsidRPr="00322D70">
        <w:rPr>
          <w:rFonts w:ascii="Comic Sans MS" w:eastAsia="Times New Roman" w:hAnsi="Comic Sans MS" w:cs="Arial"/>
          <w:color w:val="2E2E2E"/>
          <w:sz w:val="20"/>
          <w:szCs w:val="30"/>
        </w:rPr>
        <w:t> </w:t>
      </w:r>
      <w:hyperlink r:id="rId7" w:tooltip="Learn more about quantum dot from ScienceDirect's AI-generated Topic Pages" w:history="1">
        <w:r w:rsidRPr="00322D70">
          <w:rPr>
            <w:rFonts w:ascii="Comic Sans MS" w:eastAsia="Times New Roman" w:hAnsi="Comic Sans MS" w:cs="Arial"/>
            <w:color w:val="2E2E2E"/>
            <w:sz w:val="20"/>
            <w:szCs w:val="30"/>
            <w:u w:val="single"/>
          </w:rPr>
          <w:t>quantum dot</w:t>
        </w:r>
      </w:hyperlink>
      <w:r w:rsidRPr="00322D70">
        <w:rPr>
          <w:rFonts w:ascii="Comic Sans MS" w:eastAsia="Times New Roman" w:hAnsi="Comic Sans MS" w:cs="Arial"/>
          <w:color w:val="2E2E2E"/>
          <w:sz w:val="20"/>
          <w:szCs w:val="30"/>
        </w:rPr>
        <w:t> sensitized solar cell with a novel stable counter electrode based on a thin film of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is revealed. The film was characterized by using Scanning Electron Microscopy (SEM), High-Resolution Tunneling Microscopy, X-ray diffraction (XRD) and UV–Visible spectroscopic techniques. Photovoltaic performances and Electrochemical Impedance Spectroscopic techniques (EIS) were performed on FTO/TiO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w:t>
      </w:r>
      <w:proofErr w:type="spellStart"/>
      <w:r w:rsidRPr="00322D70">
        <w:rPr>
          <w:rFonts w:ascii="Comic Sans MS" w:eastAsia="Times New Roman" w:hAnsi="Comic Sans MS" w:cs="Arial"/>
          <w:color w:val="2E2E2E"/>
          <w:sz w:val="20"/>
          <w:szCs w:val="30"/>
        </w:rPr>
        <w:t>CdS</w:t>
      </w:r>
      <w:proofErr w:type="spellEnd"/>
      <w:r w:rsidRPr="00322D70">
        <w:rPr>
          <w:rFonts w:ascii="Comic Sans MS" w:eastAsia="Times New Roman" w:hAnsi="Comic Sans MS" w:cs="Arial"/>
          <w:color w:val="2E2E2E"/>
          <w:sz w:val="20"/>
          <w:szCs w:val="30"/>
        </w:rPr>
        <w:t>/polysulfide/SnO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xml:space="preserve">/FTO device under the light illumination of 100 </w:t>
      </w:r>
      <w:proofErr w:type="spellStart"/>
      <w:r w:rsidRPr="00322D70">
        <w:rPr>
          <w:rFonts w:ascii="Comic Sans MS" w:eastAsia="Times New Roman" w:hAnsi="Comic Sans MS" w:cs="Arial"/>
          <w:color w:val="2E2E2E"/>
          <w:sz w:val="20"/>
          <w:szCs w:val="30"/>
        </w:rPr>
        <w:t>mW</w:t>
      </w:r>
      <w:proofErr w:type="spellEnd"/>
      <w:r w:rsidRPr="00322D70">
        <w:rPr>
          <w:rFonts w:ascii="Comic Sans MS" w:eastAsia="Times New Roman" w:hAnsi="Comic Sans MS" w:cs="Arial"/>
          <w:color w:val="2E2E2E"/>
          <w:sz w:val="20"/>
          <w:szCs w:val="30"/>
        </w:rPr>
        <w:t xml:space="preserve"> cm</w:t>
      </w:r>
      <w:r w:rsidRPr="00322D70">
        <w:rPr>
          <w:rFonts w:ascii="Comic Sans MS" w:eastAsia="Times New Roman" w:hAnsi="Comic Sans MS" w:cs="Arial"/>
          <w:color w:val="2E2E2E"/>
          <w:sz w:val="8"/>
          <w:szCs w:val="18"/>
          <w:vertAlign w:val="superscript"/>
        </w:rPr>
        <w:t>−2</w:t>
      </w:r>
      <w:r w:rsidRPr="00322D70">
        <w:rPr>
          <w:rFonts w:ascii="Comic Sans MS" w:eastAsia="Times New Roman" w:hAnsi="Comic Sans MS" w:cs="Arial"/>
          <w:color w:val="2E2E2E"/>
          <w:sz w:val="20"/>
          <w:szCs w:val="30"/>
        </w:rPr>
        <w:t> and comparison was done with the conventional Pt counter electrode. Impressive 43 % efficiency enhancement in these solar cells was achieved compared with the Pt based devices. Porous thick nanostructure of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with crystal defects such as oxygen vacancies and Sn vacancies arising from lattice structures as confirmed by SEM, Raman and, XRD spectroscopy could be some of the reasons for this enhancement. Excellent photo enhanced electrocatalytic activity against the </w:t>
      </w:r>
      <w:hyperlink r:id="rId8" w:tooltip="Learn more about polysulfide from ScienceDirect's AI-generated Topic Pages" w:history="1">
        <w:r w:rsidRPr="00322D70">
          <w:rPr>
            <w:rFonts w:ascii="Comic Sans MS" w:eastAsia="Times New Roman" w:hAnsi="Comic Sans MS" w:cs="Arial"/>
            <w:color w:val="2E2E2E"/>
            <w:sz w:val="20"/>
            <w:szCs w:val="30"/>
            <w:u w:val="single"/>
          </w:rPr>
          <w:t>polysulfide</w:t>
        </w:r>
      </w:hyperlink>
      <w:r w:rsidRPr="00322D70">
        <w:rPr>
          <w:rFonts w:ascii="Comic Sans MS" w:eastAsia="Times New Roman" w:hAnsi="Comic Sans MS" w:cs="Arial"/>
          <w:color w:val="2E2E2E"/>
          <w:sz w:val="20"/>
          <w:szCs w:val="30"/>
        </w:rPr>
        <w:t> electrolyte is confirmed by EIS and Cyclic Voltammetry studies.</w:t>
      </w:r>
    </w:p>
    <w:p w:rsidR="00322D70" w:rsidRPr="00322D70" w:rsidRDefault="00322D70" w:rsidP="00322D70">
      <w:pPr>
        <w:spacing w:before="100" w:beforeAutospacing="1" w:after="100" w:afterAutospacing="1" w:line="240" w:lineRule="auto"/>
        <w:jc w:val="both"/>
        <w:outlineLvl w:val="1"/>
        <w:rPr>
          <w:rFonts w:ascii="Comic Sans MS" w:eastAsia="Times New Roman" w:hAnsi="Comic Sans MS" w:cs="Arial"/>
          <w:bCs/>
          <w:color w:val="2E2E2E"/>
          <w:sz w:val="26"/>
          <w:szCs w:val="36"/>
          <w:lang w:val="en"/>
        </w:rPr>
      </w:pPr>
      <w:r w:rsidRPr="00322D70">
        <w:rPr>
          <w:rFonts w:ascii="Comic Sans MS" w:eastAsia="Times New Roman" w:hAnsi="Comic Sans MS" w:cs="Arial"/>
          <w:bCs/>
          <w:color w:val="2E2E2E"/>
          <w:sz w:val="26"/>
          <w:szCs w:val="36"/>
          <w:lang w:val="en"/>
        </w:rPr>
        <w:t>Graphical abstract</w:t>
      </w:r>
    </w:p>
    <w:p w:rsidR="00322D70" w:rsidRPr="00322D70" w:rsidRDefault="00322D70" w:rsidP="00322D70">
      <w:pPr>
        <w:spacing w:after="0" w:line="240" w:lineRule="auto"/>
        <w:jc w:val="both"/>
        <w:rPr>
          <w:rFonts w:ascii="Comic Sans MS" w:eastAsia="Times New Roman" w:hAnsi="Comic Sans MS" w:cs="Times New Roman"/>
          <w:sz w:val="20"/>
          <w:szCs w:val="30"/>
        </w:rPr>
      </w:pPr>
      <w:r w:rsidRPr="00322D70">
        <w:rPr>
          <w:rFonts w:ascii="Comic Sans MS" w:eastAsia="Times New Roman" w:hAnsi="Comic Sans MS" w:cs="Arial"/>
          <w:noProof/>
          <w:color w:val="2E2E2E"/>
          <w:sz w:val="20"/>
          <w:szCs w:val="30"/>
          <w:lang w:val="en"/>
        </w:rPr>
        <w:drawing>
          <wp:inline distT="0" distB="0" distL="0" distR="0">
            <wp:extent cx="3029585" cy="1900555"/>
            <wp:effectExtent l="0" t="0" r="0" b="4445"/>
            <wp:docPr id="1" name="Picture 1" descr="https://ars.els-cdn.com/content/image/1-s2.0-S0921510722004639-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921510722004639-g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585" cy="1900555"/>
                    </a:xfrm>
                    <a:prstGeom prst="rect">
                      <a:avLst/>
                    </a:prstGeom>
                    <a:noFill/>
                    <a:ln>
                      <a:noFill/>
                    </a:ln>
                  </pic:spPr>
                </pic:pic>
              </a:graphicData>
            </a:graphic>
          </wp:inline>
        </w:drawing>
      </w:r>
    </w:p>
    <w:p w:rsidR="00322D70" w:rsidRPr="00322D70" w:rsidRDefault="00322D70" w:rsidP="00322D70">
      <w:pPr>
        <w:numPr>
          <w:ilvl w:val="0"/>
          <w:numId w:val="1"/>
        </w:numPr>
        <w:spacing w:after="0" w:line="240" w:lineRule="auto"/>
        <w:ind w:left="0"/>
        <w:jc w:val="both"/>
        <w:rPr>
          <w:rFonts w:ascii="Comic Sans MS" w:eastAsia="Times New Roman" w:hAnsi="Comic Sans MS" w:cs="Times New Roman"/>
          <w:sz w:val="14"/>
          <w:szCs w:val="24"/>
        </w:rPr>
      </w:pPr>
      <w:hyperlink r:id="rId10" w:tgtFrame="_blank" w:tooltip="Download high-res image (141KB)" w:history="1">
        <w:proofErr w:type="gramStart"/>
        <w:r w:rsidRPr="00322D70">
          <w:rPr>
            <w:rFonts w:ascii="Comic Sans MS" w:eastAsia="Times New Roman" w:hAnsi="Comic Sans MS" w:cs="Arial"/>
            <w:color w:val="007398"/>
            <w:sz w:val="20"/>
            <w:szCs w:val="30"/>
            <w:lang w:val="en"/>
          </w:rPr>
          <w:t>Download :</w:t>
        </w:r>
        <w:proofErr w:type="gramEnd"/>
        <w:r w:rsidRPr="00322D70">
          <w:rPr>
            <w:rFonts w:ascii="Comic Sans MS" w:eastAsia="Times New Roman" w:hAnsi="Comic Sans MS" w:cs="Arial"/>
            <w:color w:val="007398"/>
            <w:sz w:val="20"/>
            <w:szCs w:val="30"/>
            <w:lang w:val="en"/>
          </w:rPr>
          <w:t> Download high-res image (141KB)</w:t>
        </w:r>
      </w:hyperlink>
    </w:p>
    <w:p w:rsidR="00322D70" w:rsidRPr="00322D70" w:rsidRDefault="00322D70" w:rsidP="00322D70">
      <w:pPr>
        <w:numPr>
          <w:ilvl w:val="0"/>
          <w:numId w:val="1"/>
        </w:numPr>
        <w:spacing w:after="120" w:line="240" w:lineRule="auto"/>
        <w:ind w:left="0"/>
        <w:jc w:val="both"/>
        <w:rPr>
          <w:rFonts w:ascii="Comic Sans MS" w:eastAsia="Times New Roman" w:hAnsi="Comic Sans MS" w:cs="Arial"/>
          <w:color w:val="2E2E2E"/>
          <w:sz w:val="20"/>
          <w:szCs w:val="30"/>
          <w:lang w:val="en"/>
        </w:rPr>
      </w:pPr>
      <w:hyperlink r:id="rId11" w:tgtFrame="_blank" w:tooltip="Download full-size image" w:history="1">
        <w:proofErr w:type="gramStart"/>
        <w:r w:rsidRPr="00322D70">
          <w:rPr>
            <w:rFonts w:ascii="Comic Sans MS" w:eastAsia="Times New Roman" w:hAnsi="Comic Sans MS" w:cs="Arial"/>
            <w:color w:val="007398"/>
            <w:sz w:val="20"/>
            <w:szCs w:val="30"/>
            <w:lang w:val="en"/>
          </w:rPr>
          <w:t>Download :</w:t>
        </w:r>
        <w:proofErr w:type="gramEnd"/>
        <w:r w:rsidRPr="00322D70">
          <w:rPr>
            <w:rFonts w:ascii="Comic Sans MS" w:eastAsia="Times New Roman" w:hAnsi="Comic Sans MS" w:cs="Arial"/>
            <w:color w:val="007398"/>
            <w:sz w:val="20"/>
            <w:szCs w:val="30"/>
            <w:lang w:val="en"/>
          </w:rPr>
          <w:t> Download full-size image</w:t>
        </w:r>
      </w:hyperlink>
    </w:p>
    <w:p w:rsidR="00322D70" w:rsidRDefault="00322D70" w:rsidP="00322D70">
      <w:pPr>
        <w:spacing w:after="100" w:afterAutospacing="1" w:line="240" w:lineRule="auto"/>
        <w:jc w:val="both"/>
        <w:outlineLvl w:val="1"/>
        <w:rPr>
          <w:rFonts w:ascii="Comic Sans MS" w:eastAsia="Times New Roman" w:hAnsi="Comic Sans MS" w:cs="Arial"/>
          <w:bCs/>
          <w:color w:val="2E2E2E"/>
          <w:sz w:val="26"/>
          <w:szCs w:val="36"/>
        </w:rPr>
      </w:pPr>
    </w:p>
    <w:p w:rsidR="00322D70" w:rsidRPr="00322D70" w:rsidRDefault="00322D70" w:rsidP="00322D70">
      <w:pPr>
        <w:spacing w:after="100" w:afterAutospacing="1" w:line="240" w:lineRule="auto"/>
        <w:jc w:val="both"/>
        <w:outlineLvl w:val="1"/>
        <w:rPr>
          <w:rFonts w:ascii="Comic Sans MS" w:eastAsia="Times New Roman" w:hAnsi="Comic Sans MS" w:cs="Arial"/>
          <w:bCs/>
          <w:color w:val="2E2E2E"/>
          <w:sz w:val="26"/>
          <w:szCs w:val="36"/>
        </w:rPr>
      </w:pPr>
      <w:bookmarkStart w:id="0" w:name="_GoBack"/>
      <w:bookmarkEnd w:id="0"/>
      <w:r w:rsidRPr="00322D70">
        <w:rPr>
          <w:rFonts w:ascii="Comic Sans MS" w:eastAsia="Times New Roman" w:hAnsi="Comic Sans MS" w:cs="Arial"/>
          <w:bCs/>
          <w:color w:val="2E2E2E"/>
          <w:sz w:val="26"/>
          <w:szCs w:val="36"/>
        </w:rPr>
        <w:lastRenderedPageBreak/>
        <w:t>Introduction</w:t>
      </w:r>
    </w:p>
    <w:p w:rsidR="00322D70" w:rsidRPr="00322D70" w:rsidRDefault="00322D70" w:rsidP="00322D70">
      <w:pPr>
        <w:spacing w:after="240" w:line="240" w:lineRule="auto"/>
        <w:jc w:val="both"/>
        <w:rPr>
          <w:rFonts w:ascii="Comic Sans MS" w:eastAsia="Times New Roman" w:hAnsi="Comic Sans MS" w:cs="Arial"/>
          <w:color w:val="2E2E2E"/>
          <w:sz w:val="20"/>
          <w:szCs w:val="30"/>
        </w:rPr>
      </w:pPr>
      <w:r w:rsidRPr="00322D70">
        <w:rPr>
          <w:rFonts w:ascii="Comic Sans MS" w:eastAsia="Times New Roman" w:hAnsi="Comic Sans MS" w:cs="Arial"/>
          <w:color w:val="2E2E2E"/>
          <w:sz w:val="20"/>
          <w:szCs w:val="30"/>
        </w:rPr>
        <w:t>Among the third generation of photovoltaics, quantum dot sensitized solar cells (QDSSCs) have been attracting much attention owing to their unique properties existing in the quantum dots, such as tunable band gaps, multiple exciton generation, and large extinction coefficient [1], [2]. According to recent literature, significant performance enhancements have been achieved in these solar cells with an increased interest in reaching the maximum theoretical efficiency of </w:t>
      </w:r>
      <w:r w:rsidRPr="00322D70">
        <w:rPr>
          <w:rFonts w:ascii="Cambria Math" w:eastAsia="Times New Roman" w:hAnsi="Cambria Math" w:cs="Cambria Math"/>
          <w:color w:val="2E2E2E"/>
          <w:sz w:val="20"/>
          <w:szCs w:val="30"/>
        </w:rPr>
        <w:t>∼</w:t>
      </w:r>
      <w:r w:rsidRPr="00322D70">
        <w:rPr>
          <w:rFonts w:ascii="Comic Sans MS" w:eastAsia="Times New Roman" w:hAnsi="Comic Sans MS" w:cs="Arial"/>
          <w:color w:val="2E2E2E"/>
          <w:sz w:val="20"/>
          <w:szCs w:val="30"/>
        </w:rPr>
        <w:t> 66 %, which is much greater than conventional solar cells [2]. Even though numerous research investigations have been carried out on these QDSSCs, still their power conversion efficiencies and stability are much lower than commercially available conventional Si solar cells.</w:t>
      </w:r>
    </w:p>
    <w:p w:rsidR="00322D70" w:rsidRPr="00322D70" w:rsidRDefault="00322D70" w:rsidP="00322D70">
      <w:pPr>
        <w:spacing w:after="0" w:line="240" w:lineRule="auto"/>
        <w:jc w:val="both"/>
        <w:rPr>
          <w:rFonts w:ascii="Comic Sans MS" w:eastAsia="Times New Roman" w:hAnsi="Comic Sans MS" w:cs="Arial"/>
          <w:color w:val="2E2E2E"/>
          <w:sz w:val="20"/>
          <w:szCs w:val="30"/>
        </w:rPr>
      </w:pPr>
      <w:r w:rsidRPr="00322D70">
        <w:rPr>
          <w:rFonts w:ascii="Comic Sans MS" w:eastAsia="Times New Roman" w:hAnsi="Comic Sans MS" w:cs="Arial"/>
          <w:color w:val="2E2E2E"/>
          <w:sz w:val="20"/>
          <w:szCs w:val="30"/>
        </w:rPr>
        <w:t>The main components of QDSSCs are quantum dot sensitized photoanode, counter electrode (CE), and the electrolyte sandwiched in-between them. Light capturing quantum dot decorated, wide bandgap mesoporous semiconductors like TiO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xml:space="preserve">, </w:t>
      </w:r>
      <w:proofErr w:type="spellStart"/>
      <w:r w:rsidRPr="00322D70">
        <w:rPr>
          <w:rFonts w:ascii="Comic Sans MS" w:eastAsia="Times New Roman" w:hAnsi="Comic Sans MS" w:cs="Arial"/>
          <w:color w:val="2E2E2E"/>
          <w:sz w:val="20"/>
          <w:szCs w:val="30"/>
        </w:rPr>
        <w:t>ZnO</w:t>
      </w:r>
      <w:proofErr w:type="spellEnd"/>
      <w:r w:rsidRPr="00322D70">
        <w:rPr>
          <w:rFonts w:ascii="Comic Sans MS" w:eastAsia="Times New Roman" w:hAnsi="Comic Sans MS" w:cs="Arial"/>
          <w:color w:val="2E2E2E"/>
          <w:sz w:val="20"/>
          <w:szCs w:val="30"/>
        </w:rPr>
        <w:t>, etc. are the most popular photoanodes employed in these devices [3]. Here the quantum dots are responsible for generating electron-hole pairs from the harvested light, while wide bandgap semiconductors provide electron transport pathways in aid of the current generation and reducing electron-hole recombination. Polysulfide redox mediator (S</w:t>
      </w:r>
      <w:r w:rsidRPr="00322D70">
        <w:rPr>
          <w:rFonts w:ascii="Comic Sans MS" w:eastAsia="Times New Roman" w:hAnsi="Comic Sans MS" w:cs="Arial"/>
          <w:color w:val="2E2E2E"/>
          <w:sz w:val="8"/>
          <w:szCs w:val="18"/>
          <w:vertAlign w:val="subscript"/>
        </w:rPr>
        <w:t>n</w:t>
      </w:r>
      <w:r w:rsidRPr="00322D70">
        <w:rPr>
          <w:rFonts w:ascii="Comic Sans MS" w:eastAsia="Times New Roman" w:hAnsi="Comic Sans MS" w:cs="Arial"/>
          <w:color w:val="2E2E2E"/>
          <w:sz w:val="8"/>
          <w:szCs w:val="18"/>
          <w:vertAlign w:val="superscript"/>
        </w:rPr>
        <w:t>2−</w:t>
      </w:r>
      <w:r w:rsidRPr="00322D70">
        <w:rPr>
          <w:rFonts w:ascii="Comic Sans MS" w:eastAsia="Times New Roman" w:hAnsi="Comic Sans MS" w:cs="Arial"/>
          <w:color w:val="2E2E2E"/>
          <w:sz w:val="20"/>
          <w:szCs w:val="30"/>
        </w:rPr>
        <w:t>/S</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8"/>
          <w:szCs w:val="18"/>
          <w:vertAlign w:val="superscript"/>
        </w:rPr>
        <w:t>−</w:t>
      </w:r>
      <w:r w:rsidRPr="00322D70">
        <w:rPr>
          <w:rFonts w:ascii="Comic Sans MS" w:eastAsia="Times New Roman" w:hAnsi="Comic Sans MS" w:cs="Arial"/>
          <w:color w:val="2E2E2E"/>
          <w:sz w:val="20"/>
          <w:szCs w:val="30"/>
        </w:rPr>
        <w:t>) is preferred as the electrolyte for the quantum dot regeneration process and hole transportation from the counter electrode. In this context, reduction and oxidation take place at the counter electrode and therefore CE plays a key role in the conversion of S</w:t>
      </w:r>
      <w:r w:rsidRPr="00322D70">
        <w:rPr>
          <w:rFonts w:ascii="Comic Sans MS" w:eastAsia="Times New Roman" w:hAnsi="Comic Sans MS" w:cs="Arial"/>
          <w:color w:val="2E2E2E"/>
          <w:sz w:val="8"/>
          <w:szCs w:val="18"/>
          <w:vertAlign w:val="subscript"/>
        </w:rPr>
        <w:t>x</w:t>
      </w:r>
      <w:r w:rsidRPr="00322D70">
        <w:rPr>
          <w:rFonts w:ascii="Comic Sans MS" w:eastAsia="Times New Roman" w:hAnsi="Comic Sans MS" w:cs="Arial"/>
          <w:color w:val="2E2E2E"/>
          <w:sz w:val="8"/>
          <w:szCs w:val="18"/>
          <w:vertAlign w:val="superscript"/>
        </w:rPr>
        <w:t>2−</w:t>
      </w:r>
      <w:r w:rsidRPr="00322D70">
        <w:rPr>
          <w:rFonts w:ascii="Comic Sans MS" w:eastAsia="Times New Roman" w:hAnsi="Comic Sans MS" w:cs="Arial"/>
          <w:color w:val="2E2E2E"/>
          <w:sz w:val="20"/>
          <w:szCs w:val="30"/>
        </w:rPr>
        <w:t> ions to S</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8"/>
          <w:szCs w:val="18"/>
          <w:vertAlign w:val="superscript"/>
        </w:rPr>
        <w:t>−</w:t>
      </w:r>
      <w:r w:rsidRPr="00322D70">
        <w:rPr>
          <w:rFonts w:ascii="Comic Sans MS" w:eastAsia="Times New Roman" w:hAnsi="Comic Sans MS" w:cs="Arial"/>
          <w:color w:val="2E2E2E"/>
          <w:sz w:val="20"/>
          <w:szCs w:val="30"/>
        </w:rPr>
        <w:t xml:space="preserve"> ions and vice versa, within the electrolyte which eventually affects the overall performance of the device. Generally, CEs of these QDSSCs consist of a thin film of platinum (Pt) deposited on a conducting substrate as the catalytic materials due to its high electro-catalytic activity [2], [3]. Even though it has been widely used as a CE for QDSSCs, several factors have been proved to be disadvantageous for its continuous use. It was reported that Pt shows a reduction in catalytic activity when contacted with polysulfide electrolyte, due to surface adsorbed sulfur and polysulfide which reduce catalyst active surface area and increase charge transfer resistance at the electrolyte/CE interface [4], [5]. On the other hand, fabrication processes of these rarely available and expensive noble metal, Pt counter electrodes involved expensive sputtering and electrochemical depositing techniques which would limit the large-scale commercial applications of these devices [3], [5]. In order to replace these Pt-based counter electrodes with cheaper materials with good electronic conductivity and efficient electro-catalytic effects for polysulfide reduction, various potential alternative materials such as those prepared with carbon [6], Au [7], structured carbon material [8], </w:t>
      </w:r>
      <w:proofErr w:type="spellStart"/>
      <w:r w:rsidRPr="00322D70">
        <w:rPr>
          <w:rFonts w:ascii="Comic Sans MS" w:eastAsia="Times New Roman" w:hAnsi="Comic Sans MS" w:cs="Arial"/>
          <w:color w:val="2E2E2E"/>
          <w:sz w:val="20"/>
          <w:szCs w:val="30"/>
        </w:rPr>
        <w:t>CoS</w:t>
      </w:r>
      <w:proofErr w:type="spellEnd"/>
      <w:r w:rsidRPr="00322D70">
        <w:rPr>
          <w:rFonts w:ascii="Comic Sans MS" w:eastAsia="Times New Roman" w:hAnsi="Comic Sans MS" w:cs="Arial"/>
          <w:color w:val="2E2E2E"/>
          <w:sz w:val="20"/>
          <w:szCs w:val="30"/>
        </w:rPr>
        <w:t xml:space="preserve"> [9] and </w:t>
      </w:r>
      <w:proofErr w:type="spellStart"/>
      <w:r w:rsidRPr="00322D70">
        <w:rPr>
          <w:rFonts w:ascii="Comic Sans MS" w:eastAsia="Times New Roman" w:hAnsi="Comic Sans MS" w:cs="Arial"/>
          <w:color w:val="2E2E2E"/>
          <w:sz w:val="20"/>
          <w:szCs w:val="30"/>
        </w:rPr>
        <w:t>CuS</w:t>
      </w:r>
      <w:proofErr w:type="spellEnd"/>
      <w:r w:rsidRPr="00322D70">
        <w:rPr>
          <w:rFonts w:ascii="Comic Sans MS" w:eastAsia="Times New Roman" w:hAnsi="Comic Sans MS" w:cs="Arial"/>
          <w:color w:val="2E2E2E"/>
          <w:sz w:val="20"/>
          <w:szCs w:val="30"/>
        </w:rPr>
        <w:t xml:space="preserve"> [10], Cu</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xml:space="preserve">S [11], were used as the catalyst materials of the counter. Moreover, conducting polymer materials, such as polythiophene (h = 0.09 %), </w:t>
      </w:r>
      <w:proofErr w:type="spellStart"/>
      <w:r w:rsidRPr="00322D70">
        <w:rPr>
          <w:rFonts w:ascii="Comic Sans MS" w:eastAsia="Times New Roman" w:hAnsi="Comic Sans MS" w:cs="Arial"/>
          <w:color w:val="2E2E2E"/>
          <w:sz w:val="20"/>
          <w:szCs w:val="30"/>
        </w:rPr>
        <w:t>polypyrrole</w:t>
      </w:r>
      <w:proofErr w:type="spellEnd"/>
      <w:r w:rsidRPr="00322D70">
        <w:rPr>
          <w:rFonts w:ascii="Comic Sans MS" w:eastAsia="Times New Roman" w:hAnsi="Comic Sans MS" w:cs="Arial"/>
          <w:color w:val="2E2E2E"/>
          <w:sz w:val="20"/>
          <w:szCs w:val="30"/>
        </w:rPr>
        <w:t xml:space="preserve"> (h = 0.41 %) and </w:t>
      </w:r>
      <w:proofErr w:type="gramStart"/>
      <w:r w:rsidRPr="00322D70">
        <w:rPr>
          <w:rFonts w:ascii="Comic Sans MS" w:eastAsia="Times New Roman" w:hAnsi="Comic Sans MS" w:cs="Arial"/>
          <w:color w:val="2E2E2E"/>
          <w:sz w:val="20"/>
          <w:szCs w:val="30"/>
        </w:rPr>
        <w:t>poly(</w:t>
      </w:r>
      <w:proofErr w:type="gramEnd"/>
      <w:r w:rsidRPr="00322D70">
        <w:rPr>
          <w:rFonts w:ascii="Comic Sans MS" w:eastAsia="Times New Roman" w:hAnsi="Comic Sans MS" w:cs="Arial"/>
          <w:color w:val="2E2E2E"/>
          <w:sz w:val="20"/>
          <w:szCs w:val="30"/>
        </w:rPr>
        <w:t xml:space="preserve">3,4-ethylene </w:t>
      </w:r>
      <w:proofErr w:type="spellStart"/>
      <w:r w:rsidRPr="00322D70">
        <w:rPr>
          <w:rFonts w:ascii="Comic Sans MS" w:eastAsia="Times New Roman" w:hAnsi="Comic Sans MS" w:cs="Arial"/>
          <w:color w:val="2E2E2E"/>
          <w:sz w:val="20"/>
          <w:szCs w:val="30"/>
        </w:rPr>
        <w:t>dioxythiophene</w:t>
      </w:r>
      <w:proofErr w:type="spellEnd"/>
      <w:r w:rsidRPr="00322D70">
        <w:rPr>
          <w:rFonts w:ascii="Comic Sans MS" w:eastAsia="Times New Roman" w:hAnsi="Comic Sans MS" w:cs="Arial"/>
          <w:color w:val="2E2E2E"/>
          <w:sz w:val="20"/>
          <w:szCs w:val="30"/>
        </w:rPr>
        <w:t xml:space="preserve">) (h = 1.35 %) have been also suggested [1]. In this context, recently Sajjad et al. have compared the device performances of </w:t>
      </w:r>
      <w:proofErr w:type="spellStart"/>
      <w:r w:rsidRPr="00322D70">
        <w:rPr>
          <w:rFonts w:ascii="Comic Sans MS" w:eastAsia="Times New Roman" w:hAnsi="Comic Sans MS" w:cs="Arial"/>
          <w:color w:val="2E2E2E"/>
          <w:sz w:val="20"/>
          <w:szCs w:val="30"/>
        </w:rPr>
        <w:t>CdS</w:t>
      </w:r>
      <w:proofErr w:type="spellEnd"/>
      <w:r w:rsidRPr="00322D70">
        <w:rPr>
          <w:rFonts w:ascii="Comic Sans MS" w:eastAsia="Times New Roman" w:hAnsi="Comic Sans MS" w:cs="Arial"/>
          <w:color w:val="2E2E2E"/>
          <w:sz w:val="20"/>
          <w:szCs w:val="30"/>
        </w:rPr>
        <w:t xml:space="preserve"> based QDSSCs fabricated with carbon counter electrodes having either polysulfide electrolyte or iodide electrolyte in these solar cells and achieved higher efficiency in carbon-based CE devices with an overall efficiency of 0.38 compared with 0.10 for </w:t>
      </w:r>
      <w:proofErr w:type="gramStart"/>
      <w:r w:rsidRPr="00322D70">
        <w:rPr>
          <w:rFonts w:ascii="Comic Sans MS" w:eastAsia="Times New Roman" w:hAnsi="Comic Sans MS" w:cs="Arial"/>
          <w:color w:val="2E2E2E"/>
          <w:sz w:val="20"/>
          <w:szCs w:val="30"/>
        </w:rPr>
        <w:t>iodide based</w:t>
      </w:r>
      <w:proofErr w:type="gramEnd"/>
      <w:r w:rsidRPr="00322D70">
        <w:rPr>
          <w:rFonts w:ascii="Comic Sans MS" w:eastAsia="Times New Roman" w:hAnsi="Comic Sans MS" w:cs="Arial"/>
          <w:color w:val="2E2E2E"/>
          <w:sz w:val="20"/>
          <w:szCs w:val="30"/>
        </w:rPr>
        <w:t xml:space="preserve"> cells [12]. Therefore, finding a low-cost suitable counter electrode for these </w:t>
      </w:r>
      <w:proofErr w:type="spellStart"/>
      <w:r w:rsidRPr="00322D70">
        <w:rPr>
          <w:rFonts w:ascii="Comic Sans MS" w:eastAsia="Times New Roman" w:hAnsi="Comic Sans MS" w:cs="Arial"/>
          <w:color w:val="2E2E2E"/>
          <w:sz w:val="20"/>
          <w:szCs w:val="30"/>
        </w:rPr>
        <w:t>sulphide</w:t>
      </w:r>
      <w:proofErr w:type="spellEnd"/>
      <w:r w:rsidRPr="00322D70">
        <w:rPr>
          <w:rFonts w:ascii="Comic Sans MS" w:eastAsia="Times New Roman" w:hAnsi="Comic Sans MS" w:cs="Arial"/>
          <w:color w:val="2E2E2E"/>
          <w:sz w:val="20"/>
          <w:szCs w:val="30"/>
        </w:rPr>
        <w:t>-based electrolytes in QDSSCs is one of the major challenges in this area of research. With the aim of addressing these problems, in this study we report comparative photovoltaic studies by using various experimental techniques, on low cost easily fabricable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xml:space="preserve"> counter electrode based </w:t>
      </w:r>
      <w:proofErr w:type="spellStart"/>
      <w:r w:rsidRPr="00322D70">
        <w:rPr>
          <w:rFonts w:ascii="Comic Sans MS" w:eastAsia="Times New Roman" w:hAnsi="Comic Sans MS" w:cs="Arial"/>
          <w:color w:val="2E2E2E"/>
          <w:sz w:val="20"/>
          <w:szCs w:val="30"/>
        </w:rPr>
        <w:t>CdS</w:t>
      </w:r>
      <w:proofErr w:type="spellEnd"/>
      <w:r w:rsidRPr="00322D70">
        <w:rPr>
          <w:rFonts w:ascii="Comic Sans MS" w:eastAsia="Times New Roman" w:hAnsi="Comic Sans MS" w:cs="Arial"/>
          <w:color w:val="2E2E2E"/>
          <w:sz w:val="20"/>
          <w:szCs w:val="30"/>
        </w:rPr>
        <w:t xml:space="preserve"> QDSSCs with its counterpart comprising Pt-based devices.</w:t>
      </w:r>
    </w:p>
    <w:p w:rsidR="00322D70" w:rsidRPr="00322D70" w:rsidRDefault="00322D70" w:rsidP="00322D70">
      <w:pPr>
        <w:spacing w:after="0" w:line="240" w:lineRule="auto"/>
        <w:jc w:val="both"/>
        <w:rPr>
          <w:rFonts w:ascii="Comic Sans MS" w:eastAsia="Times New Roman" w:hAnsi="Comic Sans MS" w:cs="Arial"/>
          <w:color w:val="2E2E2E"/>
          <w:sz w:val="20"/>
          <w:szCs w:val="30"/>
        </w:rPr>
      </w:pPr>
      <w:r w:rsidRPr="00322D70">
        <w:rPr>
          <w:rFonts w:ascii="Comic Sans MS" w:eastAsia="Times New Roman" w:hAnsi="Comic Sans MS" w:cs="Arial"/>
          <w:color w:val="2E2E2E"/>
          <w:sz w:val="20"/>
          <w:szCs w:val="30"/>
        </w:rPr>
        <w:t>Tin (IV) oxide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could become a promising candidate due to its high chemical stability, high electron mobility, low cost, and environmentally friendly nature.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xml:space="preserve"> is a wide bandgap semiconductor </w:t>
      </w:r>
      <w:r w:rsidRPr="00322D70">
        <w:rPr>
          <w:rFonts w:ascii="Comic Sans MS" w:eastAsia="Times New Roman" w:hAnsi="Comic Sans MS" w:cs="Arial"/>
          <w:color w:val="2E2E2E"/>
          <w:sz w:val="20"/>
          <w:szCs w:val="30"/>
        </w:rPr>
        <w:lastRenderedPageBreak/>
        <w:t>widely utilized in batteries, sensors, supercapacitors, and the glass coating industry [13], [14], [15], [16]. However,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CEs are less explored due to their low electrocatalytic activity reported and need improvements with further modifications. Contradictorily, the notable photocatalytic activity of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revealed in literature, opens pathways for exploring it as a photoactivated CE material [17], [18], [19]. In recent studies,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has been widely used as the CE composite material for dye-sensitized solar cells. It was reported that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nanoparticles act as a binder in the composite and increase the effective surface area due to the porous nature of the CE [20]. Moreover, it was also reported that Pt-SnO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nanocomposite CE records improved the photo-conversion efficiency in dye-sensitized solar cells when compared with the conventional Pt CE [13]. Studies related to Pt-decorated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nanotubes and hierarchical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@SnS</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CEs showed the utilization of the fast electron transport property of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in developing CEs [14], [15]. A nonstoichiometric SnO</w:t>
      </w:r>
      <w:r w:rsidRPr="00322D70">
        <w:rPr>
          <w:rFonts w:ascii="Comic Sans MS" w:eastAsia="Times New Roman" w:hAnsi="Comic Sans MS" w:cs="Arial"/>
          <w:color w:val="2E2E2E"/>
          <w:sz w:val="8"/>
          <w:szCs w:val="18"/>
          <w:vertAlign w:val="subscript"/>
        </w:rPr>
        <w:t>2-δ</w:t>
      </w:r>
      <w:r w:rsidRPr="00322D70">
        <w:rPr>
          <w:rFonts w:ascii="Comic Sans MS" w:eastAsia="Times New Roman" w:hAnsi="Comic Sans MS" w:cs="Arial"/>
          <w:color w:val="2E2E2E"/>
          <w:sz w:val="20"/>
          <w:szCs w:val="30"/>
        </w:rPr>
        <w:t> nanocrystal-based CE reports a remarkable performance of dye-sensitized solar cells [16] and preparation of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CE under an N</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atmosphere imparts electronic structure changes leading to different catalytic activities [21]. However, to our knowledge, no studies have been reported on the feasibility of using thin films of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counter electrodes in QDSSCs so far. Therefore, in order to explore the possibilities of employing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thin films as the counter electrodes in QDSSCs, in this study, CEs were fabricated by depositing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xml:space="preserve"> films on fluorine-doped tin oxide (FTO) glass substrates using a simple spray pyrolysis technique and thermal annealing. Performances of </w:t>
      </w:r>
      <w:proofErr w:type="spellStart"/>
      <w:r w:rsidRPr="00322D70">
        <w:rPr>
          <w:rFonts w:ascii="Comic Sans MS" w:eastAsia="Times New Roman" w:hAnsi="Comic Sans MS" w:cs="Arial"/>
          <w:color w:val="2E2E2E"/>
          <w:sz w:val="20"/>
          <w:szCs w:val="30"/>
        </w:rPr>
        <w:t>CdS</w:t>
      </w:r>
      <w:proofErr w:type="spellEnd"/>
      <w:r w:rsidRPr="00322D70">
        <w:rPr>
          <w:rFonts w:ascii="Comic Sans MS" w:eastAsia="Times New Roman" w:hAnsi="Comic Sans MS" w:cs="Arial"/>
          <w:color w:val="2E2E2E"/>
          <w:sz w:val="20"/>
          <w:szCs w:val="30"/>
        </w:rPr>
        <w:t xml:space="preserve"> sensitized TiO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photoanodes were compared by fabricating solar cells with both, Pt CEs prepared by sputtering a thin film of Pt on FTO glass (commercial) and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CEs prepared by spray coating a film 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on FTO glass substrates.</w:t>
      </w:r>
    </w:p>
    <w:p w:rsidR="00322D70" w:rsidRPr="00322D70" w:rsidRDefault="00322D70" w:rsidP="00322D70">
      <w:pPr>
        <w:spacing w:before="100" w:beforeAutospacing="1" w:after="100" w:afterAutospacing="1" w:line="240" w:lineRule="auto"/>
        <w:jc w:val="both"/>
        <w:outlineLvl w:val="1"/>
        <w:rPr>
          <w:rFonts w:ascii="Comic Sans MS" w:eastAsia="Times New Roman" w:hAnsi="Comic Sans MS" w:cs="Arial"/>
          <w:bCs/>
          <w:color w:val="2E2E2E"/>
          <w:sz w:val="26"/>
          <w:szCs w:val="36"/>
        </w:rPr>
      </w:pPr>
      <w:r w:rsidRPr="00322D70">
        <w:rPr>
          <w:rFonts w:ascii="Comic Sans MS" w:eastAsia="Times New Roman" w:hAnsi="Comic Sans MS" w:cs="Arial"/>
          <w:bCs/>
          <w:color w:val="2E2E2E"/>
          <w:sz w:val="26"/>
          <w:szCs w:val="36"/>
        </w:rPr>
        <w:t>Section snippets</w:t>
      </w:r>
    </w:p>
    <w:p w:rsidR="00322D70" w:rsidRPr="00322D70" w:rsidRDefault="00322D70" w:rsidP="00322D70">
      <w:pPr>
        <w:spacing w:before="100" w:beforeAutospacing="1" w:after="100" w:afterAutospacing="1" w:line="240" w:lineRule="auto"/>
        <w:jc w:val="both"/>
        <w:outlineLvl w:val="1"/>
        <w:rPr>
          <w:rFonts w:ascii="Comic Sans MS" w:eastAsia="Times New Roman" w:hAnsi="Comic Sans MS" w:cs="Arial"/>
          <w:bCs/>
          <w:color w:val="2E2E2E"/>
          <w:sz w:val="26"/>
          <w:szCs w:val="36"/>
        </w:rPr>
      </w:pPr>
      <w:r w:rsidRPr="00322D70">
        <w:rPr>
          <w:rFonts w:ascii="Comic Sans MS" w:eastAsia="Times New Roman" w:hAnsi="Comic Sans MS" w:cs="Arial"/>
          <w:bCs/>
          <w:color w:val="2E2E2E"/>
          <w:sz w:val="26"/>
          <w:szCs w:val="36"/>
        </w:rPr>
        <w:t>Materials used</w:t>
      </w:r>
    </w:p>
    <w:p w:rsidR="00322D70" w:rsidRPr="00322D70" w:rsidRDefault="00322D70" w:rsidP="00322D70">
      <w:pPr>
        <w:spacing w:after="0" w:line="240" w:lineRule="auto"/>
        <w:jc w:val="both"/>
        <w:rPr>
          <w:rFonts w:ascii="Comic Sans MS" w:eastAsia="Times New Roman" w:hAnsi="Comic Sans MS" w:cs="Arial"/>
          <w:color w:val="2E2E2E"/>
          <w:sz w:val="20"/>
          <w:szCs w:val="30"/>
        </w:rPr>
      </w:pPr>
      <w:r w:rsidRPr="00322D70">
        <w:rPr>
          <w:rFonts w:ascii="Comic Sans MS" w:eastAsia="Times New Roman" w:hAnsi="Comic Sans MS" w:cs="Arial"/>
          <w:color w:val="2E2E2E"/>
          <w:sz w:val="20"/>
          <w:szCs w:val="30"/>
        </w:rPr>
        <w:t>Fluorine doped tin oxide (FTO) coated glass (7 Ω cm</w:t>
      </w:r>
      <w:r w:rsidRPr="00322D70">
        <w:rPr>
          <w:rFonts w:ascii="Comic Sans MS" w:eastAsia="Times New Roman" w:hAnsi="Comic Sans MS" w:cs="Arial"/>
          <w:color w:val="2E2E2E"/>
          <w:sz w:val="8"/>
          <w:szCs w:val="18"/>
          <w:vertAlign w:val="superscript"/>
        </w:rPr>
        <w:t>−2</w:t>
      </w:r>
      <w:r w:rsidRPr="00322D70">
        <w:rPr>
          <w:rFonts w:ascii="Comic Sans MS" w:eastAsia="Times New Roman" w:hAnsi="Comic Sans MS" w:cs="Arial"/>
          <w:color w:val="2E2E2E"/>
          <w:sz w:val="20"/>
          <w:szCs w:val="30"/>
        </w:rPr>
        <w:t xml:space="preserve">, </w:t>
      </w:r>
      <w:proofErr w:type="spellStart"/>
      <w:r w:rsidRPr="00322D70">
        <w:rPr>
          <w:rFonts w:ascii="Comic Sans MS" w:eastAsia="Times New Roman" w:hAnsi="Comic Sans MS" w:cs="Arial"/>
          <w:color w:val="2E2E2E"/>
          <w:sz w:val="20"/>
          <w:szCs w:val="30"/>
        </w:rPr>
        <w:t>Solaronix</w:t>
      </w:r>
      <w:proofErr w:type="spellEnd"/>
      <w:r w:rsidRPr="00322D70">
        <w:rPr>
          <w:rFonts w:ascii="Comic Sans MS" w:eastAsia="Times New Roman" w:hAnsi="Comic Sans MS" w:cs="Arial"/>
          <w:color w:val="2E2E2E"/>
          <w:sz w:val="20"/>
          <w:szCs w:val="30"/>
        </w:rPr>
        <w:t>), tin (IV) oxide (15 % in H</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xml:space="preserve">O colloidal dispersion, Alfa </w:t>
      </w:r>
      <w:proofErr w:type="spellStart"/>
      <w:r w:rsidRPr="00322D70">
        <w:rPr>
          <w:rFonts w:ascii="Comic Sans MS" w:eastAsia="Times New Roman" w:hAnsi="Comic Sans MS" w:cs="Arial"/>
          <w:color w:val="2E2E2E"/>
          <w:sz w:val="20"/>
          <w:szCs w:val="30"/>
        </w:rPr>
        <w:t>Aesar</w:t>
      </w:r>
      <w:proofErr w:type="spellEnd"/>
      <w:r w:rsidRPr="00322D70">
        <w:rPr>
          <w:rFonts w:ascii="Comic Sans MS" w:eastAsia="Times New Roman" w:hAnsi="Comic Sans MS" w:cs="Arial"/>
          <w:color w:val="2E2E2E"/>
          <w:sz w:val="20"/>
          <w:szCs w:val="30"/>
        </w:rPr>
        <w:t xml:space="preserve">), titanium dioxide P90 powder (Evonik), titanium dioxide powder P25 (Degussa), Triton X-100 (Sigma Aldrich), glacial acetic acid (99 %, Fisher), sulfur (99 %, </w:t>
      </w:r>
      <w:proofErr w:type="spellStart"/>
      <w:r w:rsidRPr="00322D70">
        <w:rPr>
          <w:rFonts w:ascii="Comic Sans MS" w:eastAsia="Times New Roman" w:hAnsi="Comic Sans MS" w:cs="Arial"/>
          <w:color w:val="2E2E2E"/>
          <w:sz w:val="20"/>
          <w:szCs w:val="30"/>
        </w:rPr>
        <w:t>Daejng</w:t>
      </w:r>
      <w:proofErr w:type="spellEnd"/>
      <w:r w:rsidRPr="00322D70">
        <w:rPr>
          <w:rFonts w:ascii="Comic Sans MS" w:eastAsia="Times New Roman" w:hAnsi="Comic Sans MS" w:cs="Arial"/>
          <w:color w:val="2E2E2E"/>
          <w:sz w:val="20"/>
          <w:szCs w:val="30"/>
        </w:rPr>
        <w:t>), sodium sulfide hydrate (&gt;60 %, Sigma Aldrich), cadmium (II) chloride (99.99 %, Sigma Aldrich), potassium chloride (99 %, Aldrich) polyethylene glycol (99.8 %, Sigma Aldrich), ethanol (95 %, Sigma</w:t>
      </w:r>
    </w:p>
    <w:p w:rsidR="00322D70" w:rsidRPr="00322D70" w:rsidRDefault="00322D70" w:rsidP="00322D70">
      <w:pPr>
        <w:spacing w:before="100" w:beforeAutospacing="1" w:after="100" w:afterAutospacing="1" w:line="240" w:lineRule="auto"/>
        <w:jc w:val="both"/>
        <w:outlineLvl w:val="1"/>
        <w:rPr>
          <w:rFonts w:ascii="Comic Sans MS" w:eastAsia="Times New Roman" w:hAnsi="Comic Sans MS" w:cs="Arial"/>
          <w:bCs/>
          <w:color w:val="2E2E2E"/>
          <w:sz w:val="26"/>
          <w:szCs w:val="36"/>
        </w:rPr>
      </w:pPr>
      <w:r w:rsidRPr="00322D70">
        <w:rPr>
          <w:rFonts w:ascii="Comic Sans MS" w:eastAsia="Times New Roman" w:hAnsi="Comic Sans MS" w:cs="Arial"/>
          <w:bCs/>
          <w:color w:val="2E2E2E"/>
          <w:sz w:val="26"/>
          <w:szCs w:val="36"/>
        </w:rPr>
        <w:t>Results and discussion</w:t>
      </w:r>
    </w:p>
    <w:p w:rsidR="00322D70" w:rsidRPr="00322D70" w:rsidRDefault="00322D70" w:rsidP="00322D70">
      <w:pPr>
        <w:spacing w:after="0" w:line="240" w:lineRule="auto"/>
        <w:jc w:val="both"/>
        <w:rPr>
          <w:rFonts w:ascii="Comic Sans MS" w:eastAsia="Times New Roman" w:hAnsi="Comic Sans MS" w:cs="Arial"/>
          <w:color w:val="2E2E2E"/>
          <w:sz w:val="20"/>
          <w:szCs w:val="30"/>
        </w:rPr>
      </w:pPr>
      <w:r w:rsidRPr="00322D70">
        <w:rPr>
          <w:rFonts w:ascii="Comic Sans MS" w:eastAsia="Times New Roman" w:hAnsi="Comic Sans MS" w:cs="Arial"/>
          <w:color w:val="2E2E2E"/>
          <w:sz w:val="20"/>
          <w:szCs w:val="30"/>
        </w:rPr>
        <w:t xml:space="preserve">Basic operation of the photovoltaic device fabricated in this study is explained schematically as shown in Fig. 1. In the photoanode, </w:t>
      </w:r>
      <w:proofErr w:type="spellStart"/>
      <w:r w:rsidRPr="00322D70">
        <w:rPr>
          <w:rFonts w:ascii="Comic Sans MS" w:eastAsia="Times New Roman" w:hAnsi="Comic Sans MS" w:cs="Arial"/>
          <w:color w:val="2E2E2E"/>
          <w:sz w:val="20"/>
          <w:szCs w:val="30"/>
        </w:rPr>
        <w:t>CdS</w:t>
      </w:r>
      <w:proofErr w:type="spellEnd"/>
      <w:r w:rsidRPr="00322D70">
        <w:rPr>
          <w:rFonts w:ascii="Comic Sans MS" w:eastAsia="Times New Roman" w:hAnsi="Comic Sans MS" w:cs="Arial"/>
          <w:color w:val="2E2E2E"/>
          <w:sz w:val="20"/>
          <w:szCs w:val="30"/>
        </w:rPr>
        <w:t xml:space="preserve"> quantum dots (bandgap </w:t>
      </w:r>
      <w:r w:rsidRPr="00322D70">
        <w:rPr>
          <w:rFonts w:ascii="Cambria Math" w:eastAsia="Times New Roman" w:hAnsi="Cambria Math" w:cs="Cambria Math"/>
          <w:color w:val="2E2E2E"/>
          <w:sz w:val="20"/>
          <w:szCs w:val="30"/>
        </w:rPr>
        <w:t>∼</w:t>
      </w:r>
      <w:r w:rsidRPr="00322D70">
        <w:rPr>
          <w:rFonts w:ascii="Comic Sans MS" w:eastAsia="Times New Roman" w:hAnsi="Comic Sans MS" w:cs="Arial"/>
          <w:color w:val="2E2E2E"/>
          <w:sz w:val="20"/>
          <w:szCs w:val="30"/>
        </w:rPr>
        <w:t> 2.4 eV, VB </w:t>
      </w:r>
      <w:r w:rsidRPr="00322D70">
        <w:rPr>
          <w:rFonts w:ascii="Cambria Math" w:eastAsia="Times New Roman" w:hAnsi="Cambria Math" w:cs="Cambria Math"/>
          <w:color w:val="2E2E2E"/>
          <w:sz w:val="20"/>
          <w:szCs w:val="30"/>
        </w:rPr>
        <w:t>∼</w:t>
      </w:r>
      <w:r w:rsidRPr="00322D70">
        <w:rPr>
          <w:rFonts w:ascii="Comic Sans MS" w:eastAsia="Times New Roman" w:hAnsi="Comic Sans MS" w:cs="Arial"/>
          <w:color w:val="2E2E2E"/>
          <w:sz w:val="20"/>
          <w:szCs w:val="30"/>
        </w:rPr>
        <w:t> - 6.2 eV) generate electron-hole pairs upon light irradiation and TiO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a wide bandgap semiconductor (bandgap </w:t>
      </w:r>
      <w:r w:rsidRPr="00322D70">
        <w:rPr>
          <w:rFonts w:ascii="Cambria Math" w:eastAsia="Times New Roman" w:hAnsi="Cambria Math" w:cs="Cambria Math"/>
          <w:color w:val="2E2E2E"/>
          <w:sz w:val="20"/>
          <w:szCs w:val="30"/>
        </w:rPr>
        <w:t>∼</w:t>
      </w:r>
      <w:r w:rsidRPr="00322D70">
        <w:rPr>
          <w:rFonts w:ascii="Comic Sans MS" w:eastAsia="Times New Roman" w:hAnsi="Comic Sans MS" w:cs="Arial"/>
          <w:color w:val="2E2E2E"/>
          <w:sz w:val="20"/>
          <w:szCs w:val="30"/>
        </w:rPr>
        <w:t> 3.2 eV), provides electron pathways for the generated electrons to move to the external circuit. At the photoanode/ electrolyte interface S</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8"/>
          <w:szCs w:val="18"/>
          <w:vertAlign w:val="superscript"/>
        </w:rPr>
        <w:t>-</w:t>
      </w:r>
      <w:r w:rsidRPr="00322D70">
        <w:rPr>
          <w:rFonts w:ascii="Comic Sans MS" w:eastAsia="Times New Roman" w:hAnsi="Comic Sans MS" w:cs="Arial"/>
          <w:color w:val="2E2E2E"/>
          <w:sz w:val="20"/>
          <w:szCs w:val="30"/>
        </w:rPr>
        <w:t> ions in polysulfide electrolyte (redox potential </w:t>
      </w:r>
      <w:r w:rsidRPr="00322D70">
        <w:rPr>
          <w:rFonts w:ascii="Cambria Math" w:eastAsia="Times New Roman" w:hAnsi="Cambria Math" w:cs="Cambria Math"/>
          <w:color w:val="2E2E2E"/>
          <w:sz w:val="20"/>
          <w:szCs w:val="30"/>
        </w:rPr>
        <w:t>∼</w:t>
      </w:r>
      <w:r w:rsidRPr="00322D70">
        <w:rPr>
          <w:rFonts w:ascii="Comic Sans MS" w:eastAsia="Times New Roman" w:hAnsi="Comic Sans MS" w:cs="Arial"/>
          <w:color w:val="2E2E2E"/>
          <w:sz w:val="20"/>
          <w:szCs w:val="30"/>
        </w:rPr>
        <w:t> - 5.0 eV) oxidize</w:t>
      </w:r>
    </w:p>
    <w:p w:rsidR="00322D70" w:rsidRPr="00322D70" w:rsidRDefault="00322D70" w:rsidP="00322D70">
      <w:pPr>
        <w:spacing w:before="100" w:beforeAutospacing="1" w:after="100" w:afterAutospacing="1" w:line="240" w:lineRule="auto"/>
        <w:jc w:val="both"/>
        <w:outlineLvl w:val="1"/>
        <w:rPr>
          <w:rFonts w:ascii="Comic Sans MS" w:eastAsia="Times New Roman" w:hAnsi="Comic Sans MS" w:cs="Arial"/>
          <w:bCs/>
          <w:color w:val="2E2E2E"/>
          <w:sz w:val="26"/>
          <w:szCs w:val="36"/>
        </w:rPr>
      </w:pPr>
      <w:r w:rsidRPr="00322D70">
        <w:rPr>
          <w:rFonts w:ascii="Comic Sans MS" w:eastAsia="Times New Roman" w:hAnsi="Comic Sans MS" w:cs="Arial"/>
          <w:bCs/>
          <w:color w:val="2E2E2E"/>
          <w:sz w:val="26"/>
          <w:szCs w:val="36"/>
        </w:rPr>
        <w:t>Conclusion</w:t>
      </w:r>
    </w:p>
    <w:p w:rsidR="00322D70" w:rsidRPr="00322D70" w:rsidRDefault="00322D70" w:rsidP="00322D70">
      <w:pPr>
        <w:spacing w:after="0" w:line="240" w:lineRule="auto"/>
        <w:jc w:val="both"/>
        <w:rPr>
          <w:rFonts w:ascii="Comic Sans MS" w:eastAsia="Times New Roman" w:hAnsi="Comic Sans MS" w:cs="Arial"/>
          <w:color w:val="2E2E2E"/>
          <w:sz w:val="20"/>
          <w:szCs w:val="30"/>
        </w:rPr>
      </w:pPr>
      <w:r w:rsidRPr="00322D70">
        <w:rPr>
          <w:rFonts w:ascii="Comic Sans MS" w:eastAsia="Times New Roman" w:hAnsi="Comic Sans MS" w:cs="Arial"/>
          <w:color w:val="2E2E2E"/>
          <w:sz w:val="20"/>
          <w:szCs w:val="30"/>
        </w:rPr>
        <w:t xml:space="preserve">Simple and low-cost alternative counter electrode for Pt in sulfide electrolytes-based quantum dot sensitized solar cells was fabricated successfully and its performances were tested, with </w:t>
      </w:r>
      <w:proofErr w:type="spellStart"/>
      <w:r w:rsidRPr="00322D70">
        <w:rPr>
          <w:rFonts w:ascii="Comic Sans MS" w:eastAsia="Times New Roman" w:hAnsi="Comic Sans MS" w:cs="Arial"/>
          <w:color w:val="2E2E2E"/>
          <w:sz w:val="20"/>
          <w:szCs w:val="30"/>
        </w:rPr>
        <w:t>CdS</w:t>
      </w:r>
      <w:proofErr w:type="spellEnd"/>
      <w:r w:rsidRPr="00322D70">
        <w:rPr>
          <w:rFonts w:ascii="Comic Sans MS" w:eastAsia="Times New Roman" w:hAnsi="Comic Sans MS" w:cs="Arial"/>
          <w:color w:val="2E2E2E"/>
          <w:sz w:val="20"/>
          <w:szCs w:val="30"/>
        </w:rPr>
        <w:t xml:space="preserve"> QDSSCs, as a comparison of Pt counter electrode. The spray-coated </w:t>
      </w:r>
      <w:proofErr w:type="spellStart"/>
      <w:r w:rsidRPr="00322D70">
        <w:rPr>
          <w:rFonts w:ascii="Comic Sans MS" w:eastAsia="Times New Roman" w:hAnsi="Comic Sans MS" w:cs="Arial"/>
          <w:color w:val="2E2E2E"/>
          <w:sz w:val="20"/>
          <w:szCs w:val="30"/>
        </w:rPr>
        <w:t>nanoporous</w:t>
      </w:r>
      <w:proofErr w:type="spellEnd"/>
      <w:r w:rsidRPr="00322D70">
        <w:rPr>
          <w:rFonts w:ascii="Comic Sans MS" w:eastAsia="Times New Roman" w:hAnsi="Comic Sans MS" w:cs="Arial"/>
          <w:color w:val="2E2E2E"/>
          <w:sz w:val="20"/>
          <w:szCs w:val="30"/>
        </w:rPr>
        <w:t xml:space="preserve"> thick structure of </w:t>
      </w:r>
      <w:r w:rsidRPr="00322D70">
        <w:rPr>
          <w:rFonts w:ascii="Comic Sans MS" w:eastAsia="Times New Roman" w:hAnsi="Comic Sans MS" w:cs="Arial"/>
          <w:color w:val="2E2E2E"/>
          <w:sz w:val="20"/>
          <w:szCs w:val="30"/>
        </w:rPr>
        <w:lastRenderedPageBreak/>
        <w:t>SnO</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20"/>
          <w:szCs w:val="30"/>
        </w:rPr>
        <w:t> provides reactive sites for the efficient electrocatalytic reduction of S</w:t>
      </w:r>
      <w:r w:rsidRPr="00322D70">
        <w:rPr>
          <w:rFonts w:ascii="Comic Sans MS" w:eastAsia="Times New Roman" w:hAnsi="Comic Sans MS" w:cs="Arial"/>
          <w:color w:val="2E2E2E"/>
          <w:sz w:val="8"/>
          <w:szCs w:val="18"/>
          <w:vertAlign w:val="subscript"/>
        </w:rPr>
        <w:t>n</w:t>
      </w:r>
      <w:r w:rsidRPr="00322D70">
        <w:rPr>
          <w:rFonts w:ascii="Comic Sans MS" w:eastAsia="Times New Roman" w:hAnsi="Comic Sans MS" w:cs="Arial"/>
          <w:color w:val="2E2E2E"/>
          <w:sz w:val="8"/>
          <w:szCs w:val="18"/>
          <w:vertAlign w:val="superscript"/>
        </w:rPr>
        <w:t>2–</w:t>
      </w:r>
      <w:r w:rsidRPr="00322D70">
        <w:rPr>
          <w:rFonts w:ascii="Comic Sans MS" w:eastAsia="Times New Roman" w:hAnsi="Comic Sans MS" w:cs="Arial"/>
          <w:color w:val="2E2E2E"/>
          <w:sz w:val="20"/>
          <w:szCs w:val="30"/>
        </w:rPr>
        <w:t> to S</w:t>
      </w:r>
      <w:r w:rsidRPr="00322D70">
        <w:rPr>
          <w:rFonts w:ascii="Comic Sans MS" w:eastAsia="Times New Roman" w:hAnsi="Comic Sans MS" w:cs="Arial"/>
          <w:color w:val="2E2E2E"/>
          <w:sz w:val="8"/>
          <w:szCs w:val="18"/>
          <w:vertAlign w:val="subscript"/>
        </w:rPr>
        <w:t>2</w:t>
      </w:r>
      <w:r w:rsidRPr="00322D70">
        <w:rPr>
          <w:rFonts w:ascii="Comic Sans MS" w:eastAsia="Times New Roman" w:hAnsi="Comic Sans MS" w:cs="Arial"/>
          <w:color w:val="2E2E2E"/>
          <w:sz w:val="8"/>
          <w:szCs w:val="18"/>
          <w:vertAlign w:val="superscript"/>
        </w:rPr>
        <w:t>–</w:t>
      </w:r>
      <w:r w:rsidRPr="00322D70">
        <w:rPr>
          <w:rFonts w:ascii="Comic Sans MS" w:eastAsia="Times New Roman" w:hAnsi="Comic Sans MS" w:cs="Arial"/>
          <w:color w:val="2E2E2E"/>
          <w:sz w:val="20"/>
          <w:szCs w:val="30"/>
        </w:rPr>
        <w:t xml:space="preserve"> ions at the CE promoting fast hole recovery for </w:t>
      </w:r>
      <w:proofErr w:type="spellStart"/>
      <w:r w:rsidRPr="00322D70">
        <w:rPr>
          <w:rFonts w:ascii="Comic Sans MS" w:eastAsia="Times New Roman" w:hAnsi="Comic Sans MS" w:cs="Arial"/>
          <w:color w:val="2E2E2E"/>
          <w:sz w:val="20"/>
          <w:szCs w:val="30"/>
        </w:rPr>
        <w:t>CdS</w:t>
      </w:r>
      <w:proofErr w:type="spellEnd"/>
      <w:r w:rsidRPr="00322D70">
        <w:rPr>
          <w:rFonts w:ascii="Comic Sans MS" w:eastAsia="Times New Roman" w:hAnsi="Comic Sans MS" w:cs="Arial"/>
          <w:color w:val="2E2E2E"/>
          <w:sz w:val="20"/>
          <w:szCs w:val="30"/>
        </w:rPr>
        <w:t xml:space="preserve"> quantum dot regeneration and increased current density as reflected</w:t>
      </w:r>
    </w:p>
    <w:p w:rsidR="00322D70" w:rsidRPr="00322D70" w:rsidRDefault="00322D70" w:rsidP="00322D70">
      <w:pPr>
        <w:spacing w:before="100" w:beforeAutospacing="1" w:after="100" w:afterAutospacing="1" w:line="240" w:lineRule="auto"/>
        <w:jc w:val="both"/>
        <w:outlineLvl w:val="1"/>
        <w:rPr>
          <w:rFonts w:ascii="Comic Sans MS" w:eastAsia="Times New Roman" w:hAnsi="Comic Sans MS" w:cs="Arial"/>
          <w:bCs/>
          <w:color w:val="2E2E2E"/>
          <w:sz w:val="26"/>
          <w:szCs w:val="36"/>
        </w:rPr>
      </w:pPr>
      <w:r w:rsidRPr="00322D70">
        <w:rPr>
          <w:rFonts w:ascii="Comic Sans MS" w:eastAsia="Times New Roman" w:hAnsi="Comic Sans MS" w:cs="Arial"/>
          <w:bCs/>
          <w:color w:val="2E2E2E"/>
          <w:sz w:val="26"/>
          <w:szCs w:val="36"/>
        </w:rPr>
        <w:t>Declaration of Competing Interest</w:t>
      </w:r>
    </w:p>
    <w:p w:rsidR="00322D70" w:rsidRPr="00322D70" w:rsidRDefault="00322D70" w:rsidP="00322D70">
      <w:pPr>
        <w:spacing w:after="240" w:line="240" w:lineRule="auto"/>
        <w:jc w:val="both"/>
        <w:rPr>
          <w:rFonts w:ascii="Comic Sans MS" w:eastAsia="Times New Roman" w:hAnsi="Comic Sans MS" w:cs="Arial"/>
          <w:color w:val="2E2E2E"/>
          <w:sz w:val="20"/>
          <w:szCs w:val="30"/>
        </w:rPr>
      </w:pPr>
      <w:r w:rsidRPr="00322D70">
        <w:rPr>
          <w:rFonts w:ascii="Comic Sans MS" w:eastAsia="Times New Roman" w:hAnsi="Comic Sans MS" w:cs="Arial"/>
          <w:color w:val="2E2E2E"/>
          <w:sz w:val="20"/>
          <w:szCs w:val="30"/>
        </w:rPr>
        <w:t>The authors declare that they have no known competing financial interests or personal relationships that could have appeared to influence the work reported in this paper.</w:t>
      </w:r>
    </w:p>
    <w:p w:rsidR="00322D70" w:rsidRPr="00322D70" w:rsidRDefault="00322D70" w:rsidP="00322D70">
      <w:pPr>
        <w:spacing w:before="100" w:beforeAutospacing="1" w:after="100" w:afterAutospacing="1" w:line="240" w:lineRule="auto"/>
        <w:jc w:val="both"/>
        <w:outlineLvl w:val="1"/>
        <w:rPr>
          <w:rFonts w:ascii="Comic Sans MS" w:eastAsia="Times New Roman" w:hAnsi="Comic Sans MS" w:cs="Arial"/>
          <w:bCs/>
          <w:color w:val="2E2E2E"/>
          <w:sz w:val="26"/>
          <w:szCs w:val="36"/>
        </w:rPr>
      </w:pPr>
      <w:r w:rsidRPr="00322D70">
        <w:rPr>
          <w:rFonts w:ascii="Comic Sans MS" w:eastAsia="Times New Roman" w:hAnsi="Comic Sans MS" w:cs="Arial"/>
          <w:bCs/>
          <w:color w:val="2E2E2E"/>
          <w:sz w:val="26"/>
          <w:szCs w:val="36"/>
        </w:rPr>
        <w:t>Acknowledgement</w:t>
      </w:r>
    </w:p>
    <w:p w:rsidR="00322D70" w:rsidRPr="00322D70" w:rsidRDefault="00322D70" w:rsidP="00322D70">
      <w:pPr>
        <w:spacing w:after="240" w:line="240" w:lineRule="auto"/>
        <w:jc w:val="both"/>
        <w:rPr>
          <w:rFonts w:ascii="Comic Sans MS" w:eastAsia="Times New Roman" w:hAnsi="Comic Sans MS" w:cs="Arial"/>
          <w:color w:val="2E2E2E"/>
          <w:sz w:val="20"/>
          <w:szCs w:val="30"/>
        </w:rPr>
      </w:pPr>
      <w:r w:rsidRPr="00322D70">
        <w:rPr>
          <w:rFonts w:ascii="Comic Sans MS" w:eastAsia="Times New Roman" w:hAnsi="Comic Sans MS" w:cs="Arial"/>
          <w:color w:val="2E2E2E"/>
          <w:sz w:val="20"/>
          <w:szCs w:val="30"/>
        </w:rPr>
        <w:t>This research was financially supported by the research grant awarded by World Bank under the project of Development Oriented Research grants (DOR9-2019) for Accelerating Higher Education Expansion and Development (AHEAD). Operation of the Ministry of city planning, water supply and higher education in Sri Lanka funded by the International Bank for Reconstruction and Development (IBRD) and International Development Agency (IDA).</w:t>
      </w:r>
    </w:p>
    <w:p w:rsidR="00322D70" w:rsidRPr="00322D70" w:rsidRDefault="00322D70" w:rsidP="00322D70">
      <w:pPr>
        <w:spacing w:beforeAutospacing="1" w:after="0" w:afterAutospacing="1" w:line="240" w:lineRule="auto"/>
        <w:jc w:val="both"/>
        <w:outlineLvl w:val="1"/>
        <w:rPr>
          <w:rFonts w:ascii="Comic Sans MS" w:eastAsia="Times New Roman" w:hAnsi="Comic Sans MS" w:cs="Arial"/>
          <w:bCs/>
          <w:color w:val="2E2E2E"/>
          <w:sz w:val="26"/>
          <w:szCs w:val="36"/>
        </w:rPr>
      </w:pPr>
      <w:r w:rsidRPr="00322D70">
        <w:rPr>
          <w:rFonts w:ascii="Comic Sans MS" w:eastAsia="Times New Roman" w:hAnsi="Comic Sans MS" w:cs="Arial"/>
          <w:bCs/>
          <w:color w:val="2E2E2E"/>
          <w:sz w:val="26"/>
          <w:szCs w:val="36"/>
        </w:rPr>
        <w:t>Data availability</w:t>
      </w:r>
    </w:p>
    <w:p w:rsidR="00322D70" w:rsidRPr="00322D70" w:rsidRDefault="00322D70" w:rsidP="00322D70">
      <w:pPr>
        <w:spacing w:after="240" w:line="240" w:lineRule="auto"/>
        <w:jc w:val="both"/>
        <w:rPr>
          <w:rFonts w:ascii="Comic Sans MS" w:eastAsia="Times New Roman" w:hAnsi="Comic Sans MS" w:cs="Arial"/>
          <w:color w:val="2E2E2E"/>
          <w:sz w:val="20"/>
          <w:szCs w:val="30"/>
        </w:rPr>
      </w:pPr>
      <w:r w:rsidRPr="00322D70">
        <w:rPr>
          <w:rFonts w:ascii="Comic Sans MS" w:eastAsia="Times New Roman" w:hAnsi="Comic Sans MS" w:cs="Arial"/>
          <w:color w:val="2E2E2E"/>
          <w:sz w:val="20"/>
          <w:szCs w:val="30"/>
        </w:rPr>
        <w:t>The raw/processed data required to reproduce these findings cannot be shared at this time due to technical limitations but could be provided on request</w:t>
      </w:r>
    </w:p>
    <w:p w:rsidR="004D602A" w:rsidRPr="00322D70" w:rsidRDefault="00322D70" w:rsidP="00322D70">
      <w:pPr>
        <w:jc w:val="both"/>
        <w:rPr>
          <w:rFonts w:ascii="Comic Sans MS" w:hAnsi="Comic Sans MS"/>
          <w:sz w:val="12"/>
        </w:rPr>
      </w:pPr>
    </w:p>
    <w:sectPr w:rsidR="004D602A" w:rsidRPr="00322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66F60"/>
    <w:multiLevelType w:val="multilevel"/>
    <w:tmpl w:val="1E121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70"/>
    <w:rsid w:val="000C1CF0"/>
    <w:rsid w:val="00322D70"/>
    <w:rsid w:val="00CC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4503"/>
  <w15:chartTrackingRefBased/>
  <w15:docId w15:val="{DD9D7A4F-5FDF-4A08-AFAD-B585B1F7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22D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2D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ven-name">
    <w:name w:val="given-name"/>
    <w:basedOn w:val="DefaultParagraphFont"/>
    <w:rsid w:val="00322D70"/>
  </w:style>
  <w:style w:type="character" w:customStyle="1" w:styleId="text">
    <w:name w:val="text"/>
    <w:basedOn w:val="DefaultParagraphFont"/>
    <w:rsid w:val="00322D70"/>
  </w:style>
  <w:style w:type="character" w:customStyle="1" w:styleId="Heading1Char">
    <w:name w:val="Heading 1 Char"/>
    <w:basedOn w:val="DefaultParagraphFont"/>
    <w:link w:val="Heading1"/>
    <w:uiPriority w:val="9"/>
    <w:rsid w:val="00322D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2D70"/>
    <w:rPr>
      <w:rFonts w:ascii="Times New Roman" w:eastAsia="Times New Roman" w:hAnsi="Times New Roman" w:cs="Times New Roman"/>
      <w:b/>
      <w:bCs/>
      <w:sz w:val="36"/>
      <w:szCs w:val="36"/>
    </w:rPr>
  </w:style>
  <w:style w:type="character" w:customStyle="1" w:styleId="title-text">
    <w:name w:val="title-text"/>
    <w:basedOn w:val="DefaultParagraphFont"/>
    <w:rsid w:val="00322D70"/>
  </w:style>
  <w:style w:type="character" w:customStyle="1" w:styleId="sr-only">
    <w:name w:val="sr-only"/>
    <w:basedOn w:val="DefaultParagraphFont"/>
    <w:rsid w:val="00322D70"/>
  </w:style>
  <w:style w:type="character" w:customStyle="1" w:styleId="button-link-text">
    <w:name w:val="button-link-text"/>
    <w:basedOn w:val="DefaultParagraphFont"/>
    <w:rsid w:val="00322D70"/>
  </w:style>
  <w:style w:type="character" w:customStyle="1" w:styleId="react-xocs-alternative-link">
    <w:name w:val="react-xocs-alternative-link"/>
    <w:basedOn w:val="DefaultParagraphFont"/>
    <w:rsid w:val="00322D70"/>
  </w:style>
  <w:style w:type="character" w:customStyle="1" w:styleId="author-ref">
    <w:name w:val="author-ref"/>
    <w:basedOn w:val="DefaultParagraphFont"/>
    <w:rsid w:val="00322D70"/>
  </w:style>
  <w:style w:type="character" w:styleId="Hyperlink">
    <w:name w:val="Hyperlink"/>
    <w:basedOn w:val="DefaultParagraphFont"/>
    <w:uiPriority w:val="99"/>
    <w:semiHidden/>
    <w:unhideWhenUsed/>
    <w:rsid w:val="00322D70"/>
    <w:rPr>
      <w:color w:val="0000FF"/>
      <w:u w:val="single"/>
    </w:rPr>
  </w:style>
  <w:style w:type="character" w:customStyle="1" w:styleId="anchor-text">
    <w:name w:val="anchor-text"/>
    <w:basedOn w:val="DefaultParagraphFont"/>
    <w:rsid w:val="00322D70"/>
  </w:style>
  <w:style w:type="paragraph" w:styleId="NormalWeb">
    <w:name w:val="Normal (Web)"/>
    <w:basedOn w:val="Normal"/>
    <w:uiPriority w:val="99"/>
    <w:semiHidden/>
    <w:unhideWhenUsed/>
    <w:rsid w:val="0032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
    <w:name w:val="display"/>
    <w:basedOn w:val="DefaultParagraphFont"/>
    <w:rsid w:val="00322D70"/>
  </w:style>
  <w:style w:type="character" w:customStyle="1" w:styleId="download-link-title">
    <w:name w:val="download-link-title"/>
    <w:basedOn w:val="DefaultParagraphFont"/>
    <w:rsid w:val="00322D70"/>
  </w:style>
  <w:style w:type="character" w:styleId="Strong">
    <w:name w:val="Strong"/>
    <w:basedOn w:val="DefaultParagraphFont"/>
    <w:uiPriority w:val="22"/>
    <w:qFormat/>
    <w:rsid w:val="00322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8901">
      <w:bodyDiv w:val="1"/>
      <w:marLeft w:val="0"/>
      <w:marRight w:val="0"/>
      <w:marTop w:val="0"/>
      <w:marBottom w:val="0"/>
      <w:divBdr>
        <w:top w:val="none" w:sz="0" w:space="0" w:color="auto"/>
        <w:left w:val="none" w:sz="0" w:space="0" w:color="auto"/>
        <w:bottom w:val="none" w:sz="0" w:space="0" w:color="auto"/>
        <w:right w:val="none" w:sz="0" w:space="0" w:color="auto"/>
      </w:divBdr>
      <w:divsChild>
        <w:div w:id="160975073">
          <w:marLeft w:val="0"/>
          <w:marRight w:val="0"/>
          <w:marTop w:val="0"/>
          <w:marBottom w:val="120"/>
          <w:divBdr>
            <w:top w:val="none" w:sz="0" w:space="0" w:color="auto"/>
            <w:left w:val="none" w:sz="0" w:space="0" w:color="auto"/>
            <w:bottom w:val="none" w:sz="0" w:space="0" w:color="auto"/>
            <w:right w:val="none" w:sz="0" w:space="0" w:color="auto"/>
          </w:divBdr>
          <w:divsChild>
            <w:div w:id="1681422921">
              <w:marLeft w:val="0"/>
              <w:marRight w:val="0"/>
              <w:marTop w:val="0"/>
              <w:marBottom w:val="0"/>
              <w:divBdr>
                <w:top w:val="none" w:sz="0" w:space="0" w:color="auto"/>
                <w:left w:val="none" w:sz="0" w:space="0" w:color="auto"/>
                <w:bottom w:val="none" w:sz="0" w:space="0" w:color="auto"/>
                <w:right w:val="none" w:sz="0" w:space="0" w:color="auto"/>
              </w:divBdr>
              <w:divsChild>
                <w:div w:id="1549565763">
                  <w:marLeft w:val="0"/>
                  <w:marRight w:val="0"/>
                  <w:marTop w:val="0"/>
                  <w:marBottom w:val="0"/>
                  <w:divBdr>
                    <w:top w:val="none" w:sz="0" w:space="0" w:color="auto"/>
                    <w:left w:val="none" w:sz="0" w:space="0" w:color="auto"/>
                    <w:bottom w:val="none" w:sz="0" w:space="0" w:color="auto"/>
                    <w:right w:val="none" w:sz="0" w:space="0" w:color="auto"/>
                  </w:divBdr>
                  <w:divsChild>
                    <w:div w:id="14912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1478">
              <w:marLeft w:val="0"/>
              <w:marRight w:val="0"/>
              <w:marTop w:val="0"/>
              <w:marBottom w:val="0"/>
              <w:divBdr>
                <w:top w:val="none" w:sz="0" w:space="0" w:color="auto"/>
                <w:left w:val="none" w:sz="0" w:space="0" w:color="auto"/>
                <w:bottom w:val="single" w:sz="6" w:space="0" w:color="000000"/>
                <w:right w:val="none" w:sz="0" w:space="0" w:color="auto"/>
              </w:divBdr>
              <w:divsChild>
                <w:div w:id="187455316">
                  <w:marLeft w:val="0"/>
                  <w:marRight w:val="0"/>
                  <w:marTop w:val="0"/>
                  <w:marBottom w:val="0"/>
                  <w:divBdr>
                    <w:top w:val="none" w:sz="0" w:space="0" w:color="auto"/>
                    <w:left w:val="none" w:sz="0" w:space="0" w:color="auto"/>
                    <w:bottom w:val="none" w:sz="0" w:space="0" w:color="auto"/>
                    <w:right w:val="none" w:sz="0" w:space="0" w:color="auto"/>
                  </w:divBdr>
                  <w:divsChild>
                    <w:div w:id="81031373">
                      <w:marLeft w:val="0"/>
                      <w:marRight w:val="0"/>
                      <w:marTop w:val="0"/>
                      <w:marBottom w:val="0"/>
                      <w:divBdr>
                        <w:top w:val="none" w:sz="0" w:space="0" w:color="auto"/>
                        <w:left w:val="none" w:sz="0" w:space="0" w:color="auto"/>
                        <w:bottom w:val="none" w:sz="0" w:space="0" w:color="auto"/>
                        <w:right w:val="none" w:sz="0" w:space="0" w:color="auto"/>
                      </w:divBdr>
                      <w:divsChild>
                        <w:div w:id="19705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0457">
                  <w:marLeft w:val="0"/>
                  <w:marRight w:val="0"/>
                  <w:marTop w:val="0"/>
                  <w:marBottom w:val="0"/>
                  <w:divBdr>
                    <w:top w:val="none" w:sz="0" w:space="0" w:color="auto"/>
                    <w:left w:val="none" w:sz="0" w:space="0" w:color="auto"/>
                    <w:bottom w:val="none" w:sz="0" w:space="0" w:color="auto"/>
                    <w:right w:val="none" w:sz="0" w:space="0" w:color="auto"/>
                  </w:divBdr>
                  <w:divsChild>
                    <w:div w:id="1886258809">
                      <w:marLeft w:val="0"/>
                      <w:marRight w:val="0"/>
                      <w:marTop w:val="0"/>
                      <w:marBottom w:val="0"/>
                      <w:divBdr>
                        <w:top w:val="none" w:sz="0" w:space="0" w:color="auto"/>
                        <w:left w:val="none" w:sz="0" w:space="0" w:color="auto"/>
                        <w:bottom w:val="none" w:sz="0" w:space="0" w:color="auto"/>
                        <w:right w:val="none" w:sz="0" w:space="0" w:color="auto"/>
                      </w:divBdr>
                      <w:divsChild>
                        <w:div w:id="10827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343423">
          <w:marLeft w:val="0"/>
          <w:marRight w:val="0"/>
          <w:marTop w:val="0"/>
          <w:marBottom w:val="0"/>
          <w:divBdr>
            <w:top w:val="none" w:sz="0" w:space="0" w:color="auto"/>
            <w:left w:val="none" w:sz="0" w:space="0" w:color="auto"/>
            <w:bottom w:val="none" w:sz="0" w:space="0" w:color="auto"/>
            <w:right w:val="none" w:sz="0" w:space="0" w:color="auto"/>
          </w:divBdr>
        </w:div>
        <w:div w:id="1572698130">
          <w:marLeft w:val="0"/>
          <w:marRight w:val="0"/>
          <w:marTop w:val="0"/>
          <w:marBottom w:val="0"/>
          <w:divBdr>
            <w:top w:val="none" w:sz="0" w:space="0" w:color="auto"/>
            <w:left w:val="none" w:sz="0" w:space="0" w:color="auto"/>
            <w:bottom w:val="none" w:sz="0" w:space="0" w:color="auto"/>
            <w:right w:val="none" w:sz="0" w:space="0" w:color="auto"/>
          </w:divBdr>
          <w:divsChild>
            <w:div w:id="900796710">
              <w:marLeft w:val="0"/>
              <w:marRight w:val="0"/>
              <w:marTop w:val="0"/>
              <w:marBottom w:val="0"/>
              <w:divBdr>
                <w:top w:val="none" w:sz="0" w:space="0" w:color="auto"/>
                <w:left w:val="none" w:sz="0" w:space="0" w:color="auto"/>
                <w:bottom w:val="none" w:sz="0" w:space="0" w:color="auto"/>
                <w:right w:val="none" w:sz="0" w:space="0" w:color="auto"/>
              </w:divBdr>
              <w:divsChild>
                <w:div w:id="355734265">
                  <w:marLeft w:val="0"/>
                  <w:marRight w:val="0"/>
                  <w:marTop w:val="0"/>
                  <w:marBottom w:val="120"/>
                  <w:divBdr>
                    <w:top w:val="none" w:sz="0" w:space="0" w:color="auto"/>
                    <w:left w:val="none" w:sz="0" w:space="0" w:color="auto"/>
                    <w:bottom w:val="none" w:sz="0" w:space="0" w:color="auto"/>
                    <w:right w:val="none" w:sz="0" w:space="0" w:color="auto"/>
                  </w:divBdr>
                  <w:divsChild>
                    <w:div w:id="1308969249">
                      <w:marLeft w:val="0"/>
                      <w:marRight w:val="0"/>
                      <w:marTop w:val="0"/>
                      <w:marBottom w:val="0"/>
                      <w:divBdr>
                        <w:top w:val="none" w:sz="0" w:space="0" w:color="auto"/>
                        <w:left w:val="none" w:sz="0" w:space="0" w:color="auto"/>
                        <w:bottom w:val="none" w:sz="0" w:space="0" w:color="auto"/>
                        <w:right w:val="none" w:sz="0" w:space="0" w:color="auto"/>
                      </w:divBdr>
                    </w:div>
                  </w:divsChild>
                </w:div>
                <w:div w:id="1172330644">
                  <w:marLeft w:val="0"/>
                  <w:marRight w:val="0"/>
                  <w:marTop w:val="0"/>
                  <w:marBottom w:val="120"/>
                  <w:divBdr>
                    <w:top w:val="none" w:sz="0" w:space="0" w:color="auto"/>
                    <w:left w:val="none" w:sz="0" w:space="0" w:color="auto"/>
                    <w:bottom w:val="none" w:sz="0" w:space="0" w:color="auto"/>
                    <w:right w:val="none" w:sz="0" w:space="0" w:color="auto"/>
                  </w:divBdr>
                  <w:divsChild>
                    <w:div w:id="5812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17020">
          <w:marLeft w:val="0"/>
          <w:marRight w:val="0"/>
          <w:marTop w:val="0"/>
          <w:marBottom w:val="0"/>
          <w:divBdr>
            <w:top w:val="none" w:sz="0" w:space="0" w:color="auto"/>
            <w:left w:val="none" w:sz="0" w:space="0" w:color="auto"/>
            <w:bottom w:val="none" w:sz="0" w:space="0" w:color="auto"/>
            <w:right w:val="none" w:sz="0" w:space="0" w:color="auto"/>
          </w:divBdr>
          <w:divsChild>
            <w:div w:id="1872650445">
              <w:marLeft w:val="0"/>
              <w:marRight w:val="0"/>
              <w:marTop w:val="0"/>
              <w:marBottom w:val="0"/>
              <w:divBdr>
                <w:top w:val="none" w:sz="0" w:space="0" w:color="auto"/>
                <w:left w:val="none" w:sz="0" w:space="0" w:color="auto"/>
                <w:bottom w:val="none" w:sz="0" w:space="0" w:color="auto"/>
                <w:right w:val="none" w:sz="0" w:space="0" w:color="auto"/>
              </w:divBdr>
            </w:div>
          </w:divsChild>
        </w:div>
        <w:div w:id="526479608">
          <w:marLeft w:val="0"/>
          <w:marRight w:val="0"/>
          <w:marTop w:val="0"/>
          <w:marBottom w:val="0"/>
          <w:divBdr>
            <w:top w:val="none" w:sz="0" w:space="0" w:color="auto"/>
            <w:left w:val="none" w:sz="0" w:space="0" w:color="auto"/>
            <w:bottom w:val="none" w:sz="0" w:space="0" w:color="auto"/>
            <w:right w:val="none" w:sz="0" w:space="0" w:color="auto"/>
          </w:divBdr>
          <w:divsChild>
            <w:div w:id="17811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aterials-science/polysulf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topics/materials-science/quantum-d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100.copyright.com/AppDispatchServlet?publisherName=ELS&amp;contentID=S0921510722004639&amp;orderBeanReset=true" TargetMode="External"/><Relationship Id="rId11" Type="http://schemas.openxmlformats.org/officeDocument/2006/relationships/hyperlink" Target="https://ars.els-cdn.com/content/image/1-s2.0-S0921510722004639-ga1.jpg" TargetMode="External"/><Relationship Id="rId5" Type="http://schemas.openxmlformats.org/officeDocument/2006/relationships/hyperlink" Target="https://doi.org/10.1016/j.mseb.2022.116075" TargetMode="External"/><Relationship Id="rId10" Type="http://schemas.openxmlformats.org/officeDocument/2006/relationships/hyperlink" Target="https://ars.els-cdn.com/content/image/1-s2.0-S0921510722004639-ga1_lrg.jp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1647</Words>
  <Characters>9389</Characters>
  <Application>Microsoft Office Word</Application>
  <DocSecurity>0</DocSecurity>
  <Lines>78</Lines>
  <Paragraphs>22</Paragraphs>
  <ScaleCrop>false</ScaleCrop>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2023-07-30T11:37:00Z</dcterms:created>
  <dcterms:modified xsi:type="dcterms:W3CDTF">2023-07-30T11:39:00Z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9b3b0867-7aee-4303-bac5-f7e8c56e5fdb</vt:lpwstr>
  </property>
</Properties>
</file>